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DE503" w14:textId="1639BDFD" w:rsidR="00EB6C3F" w:rsidRPr="00E60F61" w:rsidRDefault="00400993" w:rsidP="00076053">
      <w:pPr>
        <w:spacing w:before="80" w:after="80" w:line="120" w:lineRule="atLeast"/>
        <w:jc w:val="both"/>
        <w:rPr>
          <w:rFonts w:ascii="Arial" w:hAnsi="Arial" w:cs="Arial"/>
          <w:b/>
          <w:sz w:val="24"/>
          <w:szCs w:val="24"/>
        </w:rPr>
      </w:pPr>
      <w:r w:rsidRPr="00E60F61">
        <w:rPr>
          <w:rFonts w:ascii="Arial" w:hAnsi="Arial" w:cs="Arial"/>
          <w:b/>
          <w:noProof/>
          <w:color w:val="333333"/>
          <w:sz w:val="24"/>
          <w:szCs w:val="24"/>
          <w:shd w:val="clear" w:color="auto" w:fill="FFFFFF"/>
          <w:lang w:eastAsia="es-ES"/>
        </w:rPr>
        <w:drawing>
          <wp:anchor distT="0" distB="0" distL="114300" distR="114300" simplePos="0" relativeHeight="251659264" behindDoc="0" locked="0" layoutInCell="1" allowOverlap="1" wp14:anchorId="50A9B45E" wp14:editId="660C12D8">
            <wp:simplePos x="0" y="0"/>
            <wp:positionH relativeFrom="margin">
              <wp:posOffset>3714115</wp:posOffset>
            </wp:positionH>
            <wp:positionV relativeFrom="paragraph">
              <wp:posOffset>373380</wp:posOffset>
            </wp:positionV>
            <wp:extent cx="2066925" cy="942975"/>
            <wp:effectExtent l="0" t="0" r="9525" b="9525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ificultad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4743" w:rsidRPr="00E60F61">
        <w:rPr>
          <w:rFonts w:ascii="Arial" w:hAnsi="Arial" w:cs="Arial"/>
          <w:b/>
          <w:noProof/>
          <w:color w:val="333333"/>
          <w:sz w:val="24"/>
          <w:szCs w:val="24"/>
          <w:shd w:val="clear" w:color="auto" w:fill="FFFFFF"/>
          <w:lang w:eastAsia="es-ES"/>
        </w:rPr>
        <w:drawing>
          <wp:anchor distT="0" distB="0" distL="114300" distR="114300" simplePos="0" relativeHeight="251661312" behindDoc="0" locked="0" layoutInCell="1" allowOverlap="1" wp14:anchorId="1ED67081" wp14:editId="10DDDF07">
            <wp:simplePos x="0" y="0"/>
            <wp:positionH relativeFrom="column">
              <wp:posOffset>-566420</wp:posOffset>
            </wp:positionH>
            <wp:positionV relativeFrom="paragraph">
              <wp:posOffset>-217170</wp:posOffset>
            </wp:positionV>
            <wp:extent cx="526939" cy="787906"/>
            <wp:effectExtent l="0" t="0" r="6985" b="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SCUDO RETOCAD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939" cy="7879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21F9">
        <w:rPr>
          <w:rFonts w:ascii="Arial" w:hAnsi="Arial" w:cs="Arial"/>
          <w:b/>
          <w:sz w:val="24"/>
          <w:szCs w:val="24"/>
        </w:rPr>
        <w:t xml:space="preserve"> </w:t>
      </w:r>
      <w:r w:rsidR="001B14C7">
        <w:rPr>
          <w:rFonts w:ascii="Arial" w:hAnsi="Arial" w:cs="Arial"/>
          <w:b/>
          <w:sz w:val="24"/>
          <w:szCs w:val="24"/>
        </w:rPr>
        <w:t>Illueca</w:t>
      </w:r>
      <w:r w:rsidR="006F21F9">
        <w:rPr>
          <w:rFonts w:ascii="Arial" w:hAnsi="Arial" w:cs="Arial"/>
          <w:b/>
          <w:sz w:val="24"/>
          <w:szCs w:val="24"/>
        </w:rPr>
        <w:t xml:space="preserve"> – </w:t>
      </w:r>
      <w:r w:rsidR="001B14C7">
        <w:rPr>
          <w:rFonts w:ascii="Arial" w:hAnsi="Arial" w:cs="Arial"/>
          <w:b/>
          <w:sz w:val="24"/>
          <w:szCs w:val="24"/>
        </w:rPr>
        <w:t>Sestrica</w:t>
      </w:r>
      <w:r w:rsidR="00603B89">
        <w:rPr>
          <w:rFonts w:ascii="Arial" w:hAnsi="Arial" w:cs="Arial"/>
          <w:b/>
          <w:sz w:val="24"/>
          <w:szCs w:val="24"/>
        </w:rPr>
        <w:t xml:space="preserve">: </w:t>
      </w:r>
      <w:r w:rsidR="001B14C7">
        <w:rPr>
          <w:rFonts w:ascii="Arial" w:hAnsi="Arial" w:cs="Arial"/>
          <w:b/>
          <w:bCs/>
          <w:sz w:val="24"/>
          <w:szCs w:val="24"/>
        </w:rPr>
        <w:t>Estecillo</w:t>
      </w:r>
      <w:r w:rsidR="006F21F9" w:rsidRPr="006F21F9">
        <w:rPr>
          <w:rFonts w:ascii="Arial" w:hAnsi="Arial" w:cs="Arial"/>
          <w:b/>
          <w:bCs/>
          <w:sz w:val="24"/>
          <w:szCs w:val="24"/>
        </w:rPr>
        <w:t xml:space="preserve"> (1.</w:t>
      </w:r>
      <w:r w:rsidR="001B14C7">
        <w:rPr>
          <w:rFonts w:ascii="Arial" w:hAnsi="Arial" w:cs="Arial"/>
          <w:b/>
          <w:bCs/>
          <w:sz w:val="24"/>
          <w:szCs w:val="24"/>
        </w:rPr>
        <w:t>428</w:t>
      </w:r>
      <w:r w:rsidR="006F21F9" w:rsidRPr="006F21F9">
        <w:rPr>
          <w:rFonts w:ascii="Arial" w:hAnsi="Arial" w:cs="Arial"/>
          <w:b/>
          <w:bCs/>
          <w:sz w:val="24"/>
          <w:szCs w:val="24"/>
        </w:rPr>
        <w:t xml:space="preserve"> m)</w:t>
      </w:r>
      <w:r w:rsidR="001B14C7">
        <w:rPr>
          <w:rFonts w:ascii="Arial" w:hAnsi="Arial" w:cs="Arial"/>
          <w:b/>
          <w:bCs/>
          <w:sz w:val="24"/>
          <w:szCs w:val="24"/>
        </w:rPr>
        <w:t xml:space="preserve"> – Peña del Café (1.412 m) – Peña de Guzmán (1.356 m) – Mingoaranda (1.307 m)</w:t>
      </w:r>
    </w:p>
    <w:p w14:paraId="28728F3F" w14:textId="657009ED" w:rsidR="00502DFA" w:rsidRPr="00E60F61" w:rsidRDefault="00EB6C3F" w:rsidP="00076053">
      <w:pPr>
        <w:spacing w:before="80" w:line="120" w:lineRule="atLeast"/>
        <w:rPr>
          <w:rFonts w:ascii="Arial" w:hAnsi="Arial" w:cs="Arial"/>
          <w:b/>
          <w:color w:val="000000"/>
          <w:sz w:val="24"/>
          <w:szCs w:val="24"/>
        </w:rPr>
      </w:pPr>
      <w:r w:rsidRPr="00E60F61">
        <w:rPr>
          <w:rFonts w:ascii="Arial" w:hAnsi="Arial" w:cs="Arial"/>
          <w:color w:val="000000"/>
          <w:sz w:val="24"/>
          <w:szCs w:val="24"/>
        </w:rPr>
        <w:t>D</w:t>
      </w:r>
      <w:r w:rsidR="00502DFA" w:rsidRPr="00E60F61">
        <w:rPr>
          <w:rFonts w:ascii="Arial" w:hAnsi="Arial" w:cs="Arial"/>
          <w:color w:val="000000"/>
          <w:sz w:val="24"/>
          <w:szCs w:val="24"/>
        </w:rPr>
        <w:t xml:space="preserve">istantzia/Distancia = </w:t>
      </w:r>
      <w:r w:rsidR="00603B89">
        <w:rPr>
          <w:rFonts w:ascii="Arial" w:hAnsi="Arial" w:cs="Arial"/>
          <w:b/>
          <w:color w:val="000000"/>
          <w:sz w:val="24"/>
          <w:szCs w:val="24"/>
        </w:rPr>
        <w:t>1</w:t>
      </w:r>
      <w:r w:rsidR="001B14C7">
        <w:rPr>
          <w:rFonts w:ascii="Arial" w:hAnsi="Arial" w:cs="Arial"/>
          <w:b/>
          <w:color w:val="000000"/>
          <w:sz w:val="24"/>
          <w:szCs w:val="24"/>
        </w:rPr>
        <w:t>5</w:t>
      </w:r>
      <w:r w:rsidR="00AE27B0">
        <w:rPr>
          <w:rFonts w:ascii="Arial" w:hAnsi="Arial" w:cs="Arial"/>
          <w:b/>
          <w:color w:val="000000"/>
          <w:sz w:val="24"/>
          <w:szCs w:val="24"/>
        </w:rPr>
        <w:t>,</w:t>
      </w:r>
      <w:r w:rsidR="001B14C7">
        <w:rPr>
          <w:rFonts w:ascii="Arial" w:hAnsi="Arial" w:cs="Arial"/>
          <w:b/>
          <w:color w:val="000000"/>
          <w:sz w:val="24"/>
          <w:szCs w:val="24"/>
        </w:rPr>
        <w:t>6</w:t>
      </w:r>
      <w:r w:rsidR="00502DFA" w:rsidRPr="00E60F61">
        <w:rPr>
          <w:rFonts w:ascii="Arial" w:hAnsi="Arial" w:cs="Arial"/>
          <w:b/>
          <w:color w:val="000000"/>
          <w:sz w:val="24"/>
          <w:szCs w:val="24"/>
        </w:rPr>
        <w:t xml:space="preserve"> km</w:t>
      </w:r>
    </w:p>
    <w:p w14:paraId="4DEE31E3" w14:textId="301D0B91" w:rsidR="00502DFA" w:rsidRPr="00E60F61" w:rsidRDefault="00502DFA" w:rsidP="00076053">
      <w:pPr>
        <w:pStyle w:val="NormalWeb"/>
        <w:spacing w:before="80" w:beforeAutospacing="0" w:after="160" w:afterAutospacing="0" w:line="120" w:lineRule="atLeast"/>
        <w:rPr>
          <w:rFonts w:ascii="Arial" w:hAnsi="Arial" w:cs="Arial"/>
          <w:b/>
          <w:color w:val="000000"/>
        </w:rPr>
      </w:pPr>
      <w:r w:rsidRPr="00E60F61">
        <w:rPr>
          <w:rFonts w:ascii="Arial" w:hAnsi="Arial" w:cs="Arial"/>
        </w:rPr>
        <w:t>Aurreikusitako denbora</w:t>
      </w:r>
      <w:r w:rsidRPr="00E60F61">
        <w:rPr>
          <w:rFonts w:ascii="Arial" w:hAnsi="Arial" w:cs="Arial"/>
          <w:color w:val="000000"/>
        </w:rPr>
        <w:t xml:space="preserve"> /Tiempo estimado = </w:t>
      </w:r>
      <w:r w:rsidR="001B14C7">
        <w:rPr>
          <w:rFonts w:ascii="Arial" w:hAnsi="Arial" w:cs="Arial"/>
          <w:b/>
          <w:color w:val="000000"/>
        </w:rPr>
        <w:t>5</w:t>
      </w:r>
      <w:r w:rsidR="00E8717D">
        <w:rPr>
          <w:rFonts w:ascii="Arial" w:hAnsi="Arial" w:cs="Arial"/>
          <w:b/>
          <w:color w:val="000000"/>
        </w:rPr>
        <w:t>,5</w:t>
      </w:r>
      <w:r w:rsidRPr="00E60F61">
        <w:rPr>
          <w:rFonts w:ascii="Arial" w:hAnsi="Arial" w:cs="Arial"/>
          <w:b/>
          <w:color w:val="000000"/>
        </w:rPr>
        <w:t xml:space="preserve"> ordu</w:t>
      </w:r>
    </w:p>
    <w:p w14:paraId="45FCAEAD" w14:textId="032FEEB0" w:rsidR="00502DFA" w:rsidRPr="00E60F61" w:rsidRDefault="00502DFA" w:rsidP="00076053">
      <w:pPr>
        <w:pStyle w:val="NormalWeb"/>
        <w:spacing w:before="80" w:beforeAutospacing="0" w:after="160" w:afterAutospacing="0" w:line="120" w:lineRule="atLeast"/>
        <w:rPr>
          <w:rFonts w:ascii="Arial" w:hAnsi="Arial" w:cs="Arial"/>
          <w:b/>
          <w:color w:val="000000"/>
        </w:rPr>
      </w:pPr>
      <w:r w:rsidRPr="00E60F61">
        <w:rPr>
          <w:rFonts w:ascii="Arial" w:hAnsi="Arial" w:cs="Arial"/>
        </w:rPr>
        <w:t>Garaiera positiboa /</w:t>
      </w:r>
      <w:r w:rsidRPr="00E60F61">
        <w:rPr>
          <w:rFonts w:ascii="Arial" w:hAnsi="Arial" w:cs="Arial"/>
          <w:color w:val="000000"/>
        </w:rPr>
        <w:t xml:space="preserve">Desnivel positivo = </w:t>
      </w:r>
      <w:r w:rsidR="001B14C7">
        <w:rPr>
          <w:rFonts w:ascii="Arial" w:hAnsi="Arial" w:cs="Arial"/>
          <w:b/>
          <w:color w:val="000000"/>
        </w:rPr>
        <w:t>91</w:t>
      </w:r>
      <w:r w:rsidR="006A0999">
        <w:rPr>
          <w:rFonts w:ascii="Arial" w:hAnsi="Arial" w:cs="Arial"/>
          <w:b/>
          <w:color w:val="000000"/>
        </w:rPr>
        <w:t>2</w:t>
      </w:r>
      <w:r w:rsidR="00C32716" w:rsidRPr="00E60F61">
        <w:rPr>
          <w:rFonts w:ascii="Arial" w:hAnsi="Arial" w:cs="Arial"/>
          <w:b/>
          <w:color w:val="000000"/>
        </w:rPr>
        <w:t xml:space="preserve"> </w:t>
      </w:r>
      <w:r w:rsidRPr="00E60F61">
        <w:rPr>
          <w:rFonts w:ascii="Arial" w:hAnsi="Arial" w:cs="Arial"/>
          <w:b/>
          <w:color w:val="000000"/>
        </w:rPr>
        <w:t>mts</w:t>
      </w:r>
    </w:p>
    <w:p w14:paraId="09C5FB31" w14:textId="77777777" w:rsidR="000B4743" w:rsidRPr="00E60F61" w:rsidRDefault="000B4743" w:rsidP="00076053">
      <w:pPr>
        <w:pStyle w:val="NormalWeb"/>
        <w:spacing w:before="0" w:beforeAutospacing="0" w:after="160" w:afterAutospacing="0"/>
        <w:rPr>
          <w:rFonts w:ascii="Arial" w:hAnsi="Arial" w:cs="Arial"/>
          <w:b/>
          <w:color w:val="000000"/>
        </w:rPr>
      </w:pPr>
      <w:r w:rsidRPr="00E60F61">
        <w:rPr>
          <w:rFonts w:ascii="Arial" w:hAnsi="Arial" w:cs="Arial"/>
        </w:rPr>
        <w:t>Zailtasun teknikoa/</w:t>
      </w:r>
      <w:r w:rsidRPr="00E60F61">
        <w:rPr>
          <w:rFonts w:ascii="Arial" w:hAnsi="Arial" w:cs="Arial"/>
          <w:color w:val="000000"/>
        </w:rPr>
        <w:t xml:space="preserve">Dificultad técnica = </w:t>
      </w:r>
      <w:r w:rsidRPr="00E60F61">
        <w:rPr>
          <w:rFonts w:ascii="Arial" w:hAnsi="Arial" w:cs="Arial"/>
          <w:b/>
          <w:color w:val="000000"/>
        </w:rPr>
        <w:t>Erreza/Fácil</w:t>
      </w:r>
    </w:p>
    <w:p w14:paraId="0B424033" w14:textId="795640DB" w:rsidR="000B4743" w:rsidRDefault="000B4743" w:rsidP="00076053">
      <w:pPr>
        <w:pStyle w:val="NormalWeb"/>
        <w:spacing w:before="0" w:beforeAutospacing="0" w:after="160" w:afterAutospacing="0"/>
        <w:rPr>
          <w:rFonts w:ascii="Arial" w:hAnsi="Arial" w:cs="Arial"/>
          <w:b/>
        </w:rPr>
      </w:pPr>
      <w:r w:rsidRPr="00E60F61">
        <w:rPr>
          <w:rFonts w:ascii="Arial" w:hAnsi="Arial" w:cs="Arial"/>
        </w:rPr>
        <w:t xml:space="preserve">Zailtasunaren indizea/Indice de dificultad = </w:t>
      </w:r>
      <w:r w:rsidR="001B14C7">
        <w:rPr>
          <w:rFonts w:ascii="Arial" w:hAnsi="Arial" w:cs="Arial"/>
          <w:b/>
        </w:rPr>
        <w:t>86</w:t>
      </w:r>
      <w:r w:rsidRPr="00E60F61">
        <w:rPr>
          <w:rFonts w:ascii="Arial" w:hAnsi="Arial" w:cs="Arial"/>
        </w:rPr>
        <w:t xml:space="preserve"> (</w:t>
      </w:r>
      <w:r w:rsidRPr="00E60F61">
        <w:rPr>
          <w:rFonts w:ascii="Arial" w:hAnsi="Arial" w:cs="Arial"/>
          <w:b/>
        </w:rPr>
        <w:t>consultar tabla adjunta)</w:t>
      </w:r>
    </w:p>
    <w:p w14:paraId="38327FF0" w14:textId="77777777" w:rsidR="005D5767" w:rsidRPr="00400993" w:rsidRDefault="005D5767" w:rsidP="000B4743">
      <w:pPr>
        <w:pStyle w:val="NormalWeb"/>
        <w:spacing w:before="0" w:beforeAutospacing="0" w:after="120" w:afterAutospacing="0"/>
        <w:rPr>
          <w:rFonts w:ascii="Arial" w:hAnsi="Arial" w:cs="Arial"/>
          <w:b/>
          <w:sz w:val="4"/>
          <w:szCs w:val="4"/>
        </w:rPr>
      </w:pPr>
    </w:p>
    <w:p w14:paraId="2062B300" w14:textId="257C66DA" w:rsidR="00152026" w:rsidRDefault="00500DD5" w:rsidP="00962883">
      <w:pPr>
        <w:spacing w:line="278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Descripción</w:t>
      </w:r>
      <w:r w:rsidR="006A0999">
        <w:rPr>
          <w:rFonts w:ascii="Arial" w:hAnsi="Arial" w:cs="Arial"/>
          <w:b/>
          <w:bCs/>
          <w:sz w:val="24"/>
          <w:szCs w:val="24"/>
          <w:u w:val="single"/>
        </w:rPr>
        <w:t>:</w:t>
      </w:r>
      <w:r w:rsidR="006A0999">
        <w:rPr>
          <w:rFonts w:ascii="Arial" w:hAnsi="Arial" w:cs="Arial"/>
          <w:b/>
          <w:bCs/>
          <w:sz w:val="24"/>
          <w:szCs w:val="24"/>
        </w:rPr>
        <w:t xml:space="preserve"> </w:t>
      </w:r>
      <w:r w:rsidR="00152026" w:rsidRPr="00152026">
        <w:rPr>
          <w:rFonts w:ascii="Arial" w:hAnsi="Arial" w:cs="Arial"/>
          <w:sz w:val="24"/>
          <w:szCs w:val="24"/>
        </w:rPr>
        <w:t>La sierra de la Virgen es una de las alineaciones principales del sistema ibérico zaragozano. Manteniendo una orientación NW-SE y aunque presenta un más que digno desarrollo de 30 Km., no posee la extensión y referencia del cercano macizo del Moncayo que la oculta tras bastidores. Sin embargo, la sierra de la Virgen es una sierra importante dentro de las montañas ibéricas y su punto más elevado la cumbre del Estecillo o Pico Cabezas (1428 m), su montaña de referencia</w:t>
      </w:r>
    </w:p>
    <w:p w14:paraId="504A395E" w14:textId="1B85DB4D" w:rsidR="00152026" w:rsidRPr="00152026" w:rsidRDefault="00500DD5" w:rsidP="00152026">
      <w:pPr>
        <w:spacing w:line="278" w:lineRule="auto"/>
        <w:jc w:val="both"/>
        <w:rPr>
          <w:rFonts w:ascii="Arial" w:hAnsi="Arial" w:cs="Arial"/>
          <w:sz w:val="24"/>
          <w:szCs w:val="24"/>
        </w:rPr>
      </w:pPr>
      <w:r w:rsidRPr="00400993">
        <w:rPr>
          <w:rFonts w:ascii="Arial" w:hAnsi="Arial" w:cs="Arial"/>
          <w:b/>
          <w:bCs/>
          <w:sz w:val="24"/>
          <w:szCs w:val="24"/>
          <w:u w:val="single"/>
        </w:rPr>
        <w:t>Itinerarios</w:t>
      </w:r>
      <w:r w:rsidRPr="00152026">
        <w:rPr>
          <w:rFonts w:ascii="Arial" w:hAnsi="Arial" w:cs="Arial"/>
          <w:sz w:val="24"/>
          <w:szCs w:val="24"/>
        </w:rPr>
        <w:t xml:space="preserve">: </w:t>
      </w:r>
      <w:r w:rsidR="00152026" w:rsidRPr="00152026">
        <w:rPr>
          <w:rFonts w:ascii="Arial" w:hAnsi="Arial" w:cs="Arial"/>
          <w:b/>
          <w:bCs/>
          <w:sz w:val="24"/>
          <w:szCs w:val="24"/>
        </w:rPr>
        <w:t xml:space="preserve">Desde Illueca </w:t>
      </w:r>
      <w:r w:rsidR="00152026">
        <w:rPr>
          <w:rFonts w:ascii="Arial" w:hAnsi="Arial" w:cs="Arial"/>
          <w:b/>
          <w:bCs/>
          <w:sz w:val="24"/>
          <w:szCs w:val="24"/>
        </w:rPr>
        <w:t>e</w:t>
      </w:r>
      <w:r w:rsidR="00152026" w:rsidRPr="00152026">
        <w:rPr>
          <w:rFonts w:ascii="Arial" w:hAnsi="Arial" w:cs="Arial"/>
          <w:b/>
          <w:bCs/>
          <w:sz w:val="24"/>
          <w:szCs w:val="24"/>
        </w:rPr>
        <w:t>l sendero de P.R</w:t>
      </w:r>
      <w:r w:rsidR="00152026" w:rsidRPr="00152026">
        <w:rPr>
          <w:rFonts w:ascii="Arial" w:hAnsi="Arial" w:cs="Arial"/>
          <w:sz w:val="24"/>
          <w:szCs w:val="24"/>
        </w:rPr>
        <w:t xml:space="preserve">. sobre el que discurre esta ascensión es el </w:t>
      </w:r>
      <w:r w:rsidR="00152026" w:rsidRPr="00152026">
        <w:rPr>
          <w:rFonts w:ascii="Arial" w:hAnsi="Arial" w:cs="Arial"/>
          <w:b/>
          <w:bCs/>
          <w:sz w:val="24"/>
          <w:szCs w:val="24"/>
        </w:rPr>
        <w:t>P.R.-Z-3 (Pico Cabrera),</w:t>
      </w:r>
      <w:r w:rsidR="00152026" w:rsidRPr="00152026">
        <w:rPr>
          <w:rFonts w:ascii="Arial" w:hAnsi="Arial" w:cs="Arial"/>
          <w:sz w:val="24"/>
          <w:szCs w:val="24"/>
        </w:rPr>
        <w:t xml:space="preserve"> que toma inicio en la localidad de Illueca (590 m). En la carretera A-1503, frente al pueblo, parte una pista, en cuyo inicio aparecen los indicadores de este itinerario. Este discurre por el corral de las Polleras (720 m) y transformado en senda asciende al </w:t>
      </w:r>
      <w:r w:rsidR="00152026" w:rsidRPr="00152026">
        <w:rPr>
          <w:rFonts w:ascii="Arial" w:hAnsi="Arial" w:cs="Arial"/>
          <w:b/>
          <w:bCs/>
          <w:sz w:val="24"/>
          <w:szCs w:val="24"/>
        </w:rPr>
        <w:t>refugio de Valdejuén</w:t>
      </w:r>
      <w:r w:rsidR="00152026" w:rsidRPr="00152026">
        <w:rPr>
          <w:rFonts w:ascii="Arial" w:hAnsi="Arial" w:cs="Arial"/>
          <w:sz w:val="24"/>
          <w:szCs w:val="24"/>
        </w:rPr>
        <w:t xml:space="preserve"> (1015 m). El sendero, entre vegetación corta a una pista en sucesivas ocasiones a media que ganamos altura por él (SW) hasta desembocar, finalmente, en la </w:t>
      </w:r>
      <w:r w:rsidR="00152026" w:rsidRPr="00152026">
        <w:rPr>
          <w:rFonts w:ascii="Arial" w:hAnsi="Arial" w:cs="Arial"/>
          <w:b/>
          <w:bCs/>
          <w:sz w:val="24"/>
          <w:szCs w:val="24"/>
        </w:rPr>
        <w:t>cumbre de Estecillo (1428 m), también llamado Peña Cabeza o La Cabrera.</w:t>
      </w:r>
    </w:p>
    <w:p w14:paraId="79B73B51" w14:textId="51700C42" w:rsidR="00400993" w:rsidRPr="00400993" w:rsidRDefault="00962883" w:rsidP="00400993">
      <w:pPr>
        <w:spacing w:line="278" w:lineRule="auto"/>
        <w:jc w:val="both"/>
        <w:rPr>
          <w:rFonts w:ascii="Arial" w:hAnsi="Arial" w:cs="Arial"/>
          <w:sz w:val="24"/>
          <w:szCs w:val="24"/>
        </w:rPr>
      </w:pPr>
      <w:r w:rsidRPr="00500DD5">
        <w:rPr>
          <w:rFonts w:ascii="Arial" w:hAnsi="Arial" w:cs="Arial"/>
          <w:b/>
          <w:bCs/>
          <w:sz w:val="24"/>
          <w:szCs w:val="24"/>
        </w:rPr>
        <w:t xml:space="preserve">Desde </w:t>
      </w:r>
      <w:r w:rsidR="00400993">
        <w:rPr>
          <w:rFonts w:ascii="Arial" w:hAnsi="Arial" w:cs="Arial"/>
          <w:b/>
          <w:bCs/>
          <w:sz w:val="24"/>
          <w:szCs w:val="24"/>
        </w:rPr>
        <w:t>Sestrica (750 m)</w:t>
      </w:r>
      <w:r w:rsidR="00400993" w:rsidRPr="00400993">
        <w:rPr>
          <w:rFonts w:ascii="Arial" w:hAnsi="Arial" w:cs="Arial"/>
          <w:sz w:val="24"/>
          <w:szCs w:val="24"/>
        </w:rPr>
        <w:t xml:space="preserve"> se toma la pista que asciende hacia el </w:t>
      </w:r>
      <w:r w:rsidR="00400993" w:rsidRPr="00400993">
        <w:rPr>
          <w:rFonts w:ascii="Arial" w:hAnsi="Arial" w:cs="Arial"/>
          <w:b/>
          <w:bCs/>
          <w:sz w:val="24"/>
          <w:szCs w:val="24"/>
        </w:rPr>
        <w:t>refugio</w:t>
      </w:r>
      <w:r w:rsidR="00400993" w:rsidRPr="00400993">
        <w:rPr>
          <w:rFonts w:ascii="Arial" w:hAnsi="Arial" w:cs="Arial"/>
          <w:sz w:val="24"/>
          <w:szCs w:val="24"/>
        </w:rPr>
        <w:t xml:space="preserve"> y la zona forestal del pinar. Es una pista amplia y sin pérdida, utilizada también por vehículos forestales.</w:t>
      </w:r>
      <w:r w:rsidR="00400993">
        <w:rPr>
          <w:rFonts w:ascii="Arial" w:hAnsi="Arial" w:cs="Arial"/>
          <w:sz w:val="24"/>
          <w:szCs w:val="24"/>
        </w:rPr>
        <w:t xml:space="preserve"> </w:t>
      </w:r>
      <w:r w:rsidR="00400993" w:rsidRPr="00400993">
        <w:rPr>
          <w:rFonts w:ascii="Arial" w:hAnsi="Arial" w:cs="Arial"/>
          <w:sz w:val="24"/>
          <w:szCs w:val="24"/>
        </w:rPr>
        <w:t xml:space="preserve">La pista gana altura de forma sostenida entre pinar y claros. Se alcanza el </w:t>
      </w:r>
      <w:r w:rsidR="00400993" w:rsidRPr="00400993">
        <w:rPr>
          <w:rFonts w:ascii="Arial" w:hAnsi="Arial" w:cs="Arial"/>
          <w:b/>
          <w:bCs/>
          <w:sz w:val="24"/>
          <w:szCs w:val="24"/>
        </w:rPr>
        <w:t>refugio</w:t>
      </w:r>
      <w:r w:rsidR="00400993" w:rsidRPr="00400993">
        <w:rPr>
          <w:rFonts w:ascii="Arial" w:hAnsi="Arial" w:cs="Arial"/>
          <w:sz w:val="24"/>
          <w:szCs w:val="24"/>
        </w:rPr>
        <w:t xml:space="preserve"> (bien situado para una pausa), y el camino continúa hacia la zona alta del pinar, enlazando con la loma que conduce a </w:t>
      </w:r>
      <w:r w:rsidR="00400993" w:rsidRPr="00400993">
        <w:rPr>
          <w:rFonts w:ascii="Arial" w:hAnsi="Arial" w:cs="Arial"/>
          <w:b/>
          <w:bCs/>
          <w:sz w:val="24"/>
          <w:szCs w:val="24"/>
        </w:rPr>
        <w:t>Mingoaranda (1.307 m)</w:t>
      </w:r>
      <w:r w:rsidR="00400993" w:rsidRPr="00400993">
        <w:rPr>
          <w:rFonts w:ascii="Arial" w:hAnsi="Arial" w:cs="Arial"/>
          <w:sz w:val="24"/>
          <w:szCs w:val="24"/>
        </w:rPr>
        <w:t>, una cota secundaria pero panorámica.</w:t>
      </w:r>
    </w:p>
    <w:p w14:paraId="56B8E0DE" w14:textId="4C7D5B1E" w:rsidR="00400993" w:rsidRPr="00400993" w:rsidRDefault="00400993" w:rsidP="00400993">
      <w:pPr>
        <w:spacing w:line="278" w:lineRule="auto"/>
        <w:jc w:val="both"/>
        <w:rPr>
          <w:rFonts w:ascii="Arial" w:hAnsi="Arial" w:cs="Arial"/>
          <w:sz w:val="24"/>
          <w:szCs w:val="24"/>
        </w:rPr>
      </w:pPr>
      <w:r w:rsidRPr="00400993">
        <w:rPr>
          <w:rFonts w:ascii="Arial" w:hAnsi="Arial" w:cs="Arial"/>
          <w:sz w:val="24"/>
          <w:szCs w:val="24"/>
        </w:rPr>
        <w:t xml:space="preserve">Desde Mingoaranda ya se aprecia la cresta principal de la </w:t>
      </w:r>
      <w:r w:rsidRPr="00400993">
        <w:rPr>
          <w:rFonts w:ascii="Arial" w:hAnsi="Arial" w:cs="Arial"/>
          <w:b/>
          <w:bCs/>
          <w:sz w:val="24"/>
          <w:szCs w:val="24"/>
        </w:rPr>
        <w:t>Sierra de la Virgen</w:t>
      </w:r>
      <w:r w:rsidRPr="00400993">
        <w:rPr>
          <w:rFonts w:ascii="Arial" w:hAnsi="Arial" w:cs="Arial"/>
          <w:sz w:val="24"/>
          <w:szCs w:val="24"/>
        </w:rPr>
        <w:t>, con Peña Guzmán y Peña del Café dominando el horizonte.</w:t>
      </w:r>
      <w:r>
        <w:rPr>
          <w:rFonts w:ascii="Arial" w:hAnsi="Arial" w:cs="Arial"/>
          <w:sz w:val="24"/>
          <w:szCs w:val="24"/>
        </w:rPr>
        <w:t xml:space="preserve"> </w:t>
      </w:r>
      <w:r w:rsidRPr="00400993">
        <w:rPr>
          <w:rFonts w:ascii="Arial" w:hAnsi="Arial" w:cs="Arial"/>
          <w:sz w:val="24"/>
          <w:szCs w:val="24"/>
        </w:rPr>
        <w:t xml:space="preserve">La ruta progresa por terreno más abierto, siguiendo trazas de sendero y antiguos carriles. Se llega a la </w:t>
      </w:r>
      <w:r w:rsidRPr="00400993">
        <w:rPr>
          <w:rFonts w:ascii="Arial" w:hAnsi="Arial" w:cs="Arial"/>
          <w:b/>
          <w:bCs/>
          <w:sz w:val="24"/>
          <w:szCs w:val="24"/>
        </w:rPr>
        <w:t>campa (1.344 m)</w:t>
      </w:r>
      <w:r w:rsidRPr="00400993">
        <w:rPr>
          <w:rFonts w:ascii="Arial" w:hAnsi="Arial" w:cs="Arial"/>
          <w:sz w:val="24"/>
          <w:szCs w:val="24"/>
        </w:rPr>
        <w:t xml:space="preserve"> bajo la característica </w:t>
      </w:r>
      <w:r w:rsidRPr="00400993">
        <w:rPr>
          <w:rFonts w:ascii="Arial" w:hAnsi="Arial" w:cs="Arial"/>
          <w:b/>
          <w:bCs/>
          <w:sz w:val="24"/>
          <w:szCs w:val="24"/>
        </w:rPr>
        <w:t>Peña Guzmán (1.355 m)</w:t>
      </w:r>
      <w:r w:rsidRPr="00400993">
        <w:rPr>
          <w:rFonts w:ascii="Arial" w:hAnsi="Arial" w:cs="Arial"/>
          <w:sz w:val="24"/>
          <w:szCs w:val="24"/>
        </w:rPr>
        <w:t xml:space="preserve">, punto donde finaliza el </w:t>
      </w:r>
      <w:r w:rsidRPr="00400993">
        <w:rPr>
          <w:rFonts w:ascii="Arial" w:hAnsi="Arial" w:cs="Arial"/>
          <w:b/>
          <w:bCs/>
          <w:sz w:val="24"/>
          <w:szCs w:val="24"/>
        </w:rPr>
        <w:t>PR-Z-70</w:t>
      </w:r>
      <w:r w:rsidRPr="00400993">
        <w:rPr>
          <w:rFonts w:ascii="Arial" w:hAnsi="Arial" w:cs="Arial"/>
          <w:sz w:val="24"/>
          <w:szCs w:val="24"/>
        </w:rPr>
        <w:t xml:space="preserve"> que asciende desde </w:t>
      </w:r>
      <w:r w:rsidRPr="00400993">
        <w:rPr>
          <w:rFonts w:ascii="Arial" w:hAnsi="Arial" w:cs="Arial"/>
          <w:b/>
          <w:bCs/>
          <w:sz w:val="24"/>
          <w:szCs w:val="24"/>
        </w:rPr>
        <w:t>Viver de la Sierra</w:t>
      </w:r>
      <w:r w:rsidR="006A0999">
        <w:rPr>
          <w:rFonts w:ascii="Arial" w:hAnsi="Arial" w:cs="Arial"/>
          <w:sz w:val="24"/>
          <w:szCs w:val="24"/>
        </w:rPr>
        <w:t>.</w:t>
      </w:r>
    </w:p>
    <w:p w14:paraId="0AE2886B" w14:textId="7554E440" w:rsidR="00400993" w:rsidRPr="00400993" w:rsidRDefault="00400993" w:rsidP="00400993">
      <w:pPr>
        <w:spacing w:line="278" w:lineRule="auto"/>
        <w:jc w:val="both"/>
        <w:rPr>
          <w:rFonts w:ascii="Arial" w:hAnsi="Arial" w:cs="Arial"/>
          <w:sz w:val="24"/>
          <w:szCs w:val="24"/>
        </w:rPr>
      </w:pPr>
      <w:r w:rsidRPr="00400993">
        <w:rPr>
          <w:rFonts w:ascii="Arial" w:hAnsi="Arial" w:cs="Arial"/>
          <w:sz w:val="24"/>
          <w:szCs w:val="24"/>
        </w:rPr>
        <w:t xml:space="preserve">Desde la campa se abandona la pista y se asciende directamente la ladera hacia la </w:t>
      </w:r>
      <w:r w:rsidRPr="00400993">
        <w:rPr>
          <w:rFonts w:ascii="Arial" w:hAnsi="Arial" w:cs="Arial"/>
          <w:b/>
          <w:bCs/>
          <w:sz w:val="24"/>
          <w:szCs w:val="24"/>
        </w:rPr>
        <w:t>Peña del Café (1.412 m)</w:t>
      </w:r>
      <w:r w:rsidRPr="00400993">
        <w:rPr>
          <w:rFonts w:ascii="Arial" w:hAnsi="Arial" w:cs="Arial"/>
          <w:sz w:val="24"/>
          <w:szCs w:val="24"/>
        </w:rPr>
        <w:t>. El terreno es claro, con pequeñas ondulaciones y pasos por cresta muy sencillos.</w:t>
      </w:r>
      <w:r>
        <w:rPr>
          <w:rFonts w:ascii="Arial" w:hAnsi="Arial" w:cs="Arial"/>
          <w:sz w:val="24"/>
          <w:szCs w:val="24"/>
        </w:rPr>
        <w:t xml:space="preserve"> </w:t>
      </w:r>
      <w:r w:rsidRPr="00400993">
        <w:rPr>
          <w:rFonts w:ascii="Arial" w:hAnsi="Arial" w:cs="Arial"/>
          <w:sz w:val="24"/>
          <w:szCs w:val="24"/>
        </w:rPr>
        <w:t xml:space="preserve">Un tramo ondulado de cresterío conduce al </w:t>
      </w:r>
      <w:r w:rsidRPr="00400993">
        <w:rPr>
          <w:rFonts w:ascii="Arial" w:hAnsi="Arial" w:cs="Arial"/>
          <w:b/>
          <w:bCs/>
          <w:sz w:val="24"/>
          <w:szCs w:val="24"/>
        </w:rPr>
        <w:t>collado (1.377 m)</w:t>
      </w:r>
      <w:r w:rsidRPr="00400993">
        <w:rPr>
          <w:rFonts w:ascii="Arial" w:hAnsi="Arial" w:cs="Arial"/>
          <w:sz w:val="24"/>
          <w:szCs w:val="24"/>
        </w:rPr>
        <w:t xml:space="preserve"> previo a la cima. El último ascenso es directo y evidente, alcanzando el </w:t>
      </w:r>
      <w:r w:rsidRPr="00400993">
        <w:rPr>
          <w:rFonts w:ascii="Arial" w:hAnsi="Arial" w:cs="Arial"/>
          <w:b/>
          <w:bCs/>
          <w:sz w:val="24"/>
          <w:szCs w:val="24"/>
        </w:rPr>
        <w:t>vértice geodésico del Estecillo (1.428 m)</w:t>
      </w:r>
      <w:r w:rsidRPr="00400993">
        <w:rPr>
          <w:rFonts w:ascii="Arial" w:hAnsi="Arial" w:cs="Arial"/>
          <w:sz w:val="24"/>
          <w:szCs w:val="24"/>
        </w:rPr>
        <w:t xml:space="preserve">, también llamado </w:t>
      </w:r>
      <w:r w:rsidRPr="00400993">
        <w:rPr>
          <w:rFonts w:ascii="Arial" w:hAnsi="Arial" w:cs="Arial"/>
          <w:b/>
          <w:bCs/>
          <w:sz w:val="24"/>
          <w:szCs w:val="24"/>
        </w:rPr>
        <w:t>Peña Cabeza</w:t>
      </w:r>
      <w:r w:rsidRPr="00400993">
        <w:rPr>
          <w:rFonts w:ascii="Arial" w:hAnsi="Arial" w:cs="Arial"/>
          <w:sz w:val="24"/>
          <w:szCs w:val="24"/>
        </w:rPr>
        <w:t xml:space="preserve"> o </w:t>
      </w:r>
      <w:r w:rsidRPr="00400993">
        <w:rPr>
          <w:rFonts w:ascii="Arial" w:hAnsi="Arial" w:cs="Arial"/>
          <w:b/>
          <w:bCs/>
          <w:sz w:val="24"/>
          <w:szCs w:val="24"/>
        </w:rPr>
        <w:t>Alto de la Cabrera</w:t>
      </w:r>
      <w:r w:rsidRPr="00400993">
        <w:rPr>
          <w:rFonts w:ascii="Arial" w:hAnsi="Arial" w:cs="Arial"/>
          <w:sz w:val="24"/>
          <w:szCs w:val="24"/>
        </w:rPr>
        <w:t xml:space="preserve"> en los mapas</w:t>
      </w:r>
      <w:r>
        <w:rPr>
          <w:rFonts w:ascii="Arial" w:hAnsi="Arial" w:cs="Arial"/>
          <w:sz w:val="24"/>
          <w:szCs w:val="24"/>
        </w:rPr>
        <w:t>.</w:t>
      </w:r>
    </w:p>
    <w:p w14:paraId="49D704E8" w14:textId="1F39CA33" w:rsidR="00743AB2" w:rsidRPr="00076053" w:rsidRDefault="00A945E3" w:rsidP="006F21F9">
      <w:pPr>
        <w:spacing w:line="278" w:lineRule="auto"/>
        <w:jc w:val="center"/>
        <w:rPr>
          <w:rFonts w:ascii="Arial" w:hAnsi="Arial" w:cs="Arial"/>
          <w:b/>
          <w:sz w:val="28"/>
          <w:szCs w:val="28"/>
        </w:rPr>
      </w:pPr>
      <w:r w:rsidRPr="00076053">
        <w:rPr>
          <w:rFonts w:ascii="Arial" w:hAnsi="Arial" w:cs="Arial"/>
          <w:b/>
          <w:bCs/>
          <w:color w:val="333333"/>
          <w:sz w:val="28"/>
          <w:szCs w:val="28"/>
        </w:rPr>
        <w:t xml:space="preserve">M Ó </w:t>
      </w:r>
      <w:r w:rsidRPr="00076053">
        <w:rPr>
          <w:rFonts w:ascii="Arial" w:hAnsi="Arial" w:cs="Arial"/>
          <w:b/>
          <w:color w:val="333333"/>
          <w:sz w:val="28"/>
          <w:szCs w:val="28"/>
        </w:rPr>
        <w:t>V I L   C L U B   605  770  741</w:t>
      </w:r>
    </w:p>
    <w:sectPr w:rsidR="00743AB2" w:rsidRPr="00076053" w:rsidSect="00076053">
      <w:headerReference w:type="default" r:id="rId9"/>
      <w:pgSz w:w="11906" w:h="16838"/>
      <w:pgMar w:top="1701" w:right="170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6010B3" w14:textId="77777777" w:rsidR="00B94E5D" w:rsidRDefault="00B94E5D" w:rsidP="008A10D7">
      <w:pPr>
        <w:spacing w:after="0" w:line="240" w:lineRule="auto"/>
      </w:pPr>
      <w:r>
        <w:separator/>
      </w:r>
    </w:p>
  </w:endnote>
  <w:endnote w:type="continuationSeparator" w:id="0">
    <w:p w14:paraId="0F14C816" w14:textId="77777777" w:rsidR="00B94E5D" w:rsidRDefault="00B94E5D" w:rsidP="008A1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EAED38" w14:textId="77777777" w:rsidR="00B94E5D" w:rsidRDefault="00B94E5D" w:rsidP="008A10D7">
      <w:pPr>
        <w:spacing w:after="0" w:line="240" w:lineRule="auto"/>
      </w:pPr>
      <w:r>
        <w:separator/>
      </w:r>
    </w:p>
  </w:footnote>
  <w:footnote w:type="continuationSeparator" w:id="0">
    <w:p w14:paraId="42D80388" w14:textId="77777777" w:rsidR="00B94E5D" w:rsidRDefault="00B94E5D" w:rsidP="008A10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527C1" w14:textId="066ADFB9" w:rsidR="008A10D7" w:rsidRPr="008A10D7" w:rsidRDefault="008A10D7">
    <w:pPr>
      <w:pStyle w:val="Encabezado"/>
      <w:rPr>
        <w:rFonts w:ascii="Arial" w:hAnsi="Arial" w:cs="Arial"/>
        <w:b/>
        <w:sz w:val="24"/>
        <w:szCs w:val="24"/>
      </w:rPr>
    </w:pPr>
    <w:r w:rsidRPr="008A10D7">
      <w:rPr>
        <w:rFonts w:ascii="Arial" w:hAnsi="Arial" w:cs="Arial"/>
        <w:b/>
        <w:sz w:val="24"/>
        <w:szCs w:val="24"/>
      </w:rPr>
      <w:t>20</w:t>
    </w:r>
    <w:r w:rsidR="003C56F6">
      <w:rPr>
        <w:rFonts w:ascii="Arial" w:hAnsi="Arial" w:cs="Arial"/>
        <w:b/>
        <w:sz w:val="24"/>
        <w:szCs w:val="24"/>
      </w:rPr>
      <w:t>2</w:t>
    </w:r>
    <w:r w:rsidR="006F507D">
      <w:rPr>
        <w:rFonts w:ascii="Arial" w:hAnsi="Arial" w:cs="Arial"/>
        <w:b/>
        <w:sz w:val="24"/>
        <w:szCs w:val="24"/>
      </w:rPr>
      <w:t>7</w:t>
    </w:r>
    <w:r w:rsidRPr="008A10D7">
      <w:rPr>
        <w:rFonts w:ascii="Arial" w:hAnsi="Arial" w:cs="Arial"/>
        <w:b/>
        <w:sz w:val="24"/>
        <w:szCs w:val="24"/>
      </w:rPr>
      <w:t xml:space="preserve"> – </w:t>
    </w:r>
    <w:r w:rsidR="00603B89">
      <w:rPr>
        <w:rFonts w:ascii="Arial" w:hAnsi="Arial" w:cs="Arial"/>
        <w:b/>
        <w:sz w:val="24"/>
        <w:szCs w:val="24"/>
      </w:rPr>
      <w:t>10</w:t>
    </w:r>
    <w:r w:rsidRPr="008A10D7">
      <w:rPr>
        <w:rFonts w:ascii="Arial" w:hAnsi="Arial" w:cs="Arial"/>
        <w:b/>
        <w:sz w:val="24"/>
        <w:szCs w:val="24"/>
      </w:rPr>
      <w:t xml:space="preserve"> - </w:t>
    </w:r>
    <w:r w:rsidR="00962883">
      <w:rPr>
        <w:rFonts w:ascii="Arial" w:hAnsi="Arial" w:cs="Arial"/>
        <w:b/>
        <w:sz w:val="24"/>
        <w:szCs w:val="24"/>
      </w:rPr>
      <w:t>1</w:t>
    </w:r>
    <w:r w:rsidR="001B14C7">
      <w:rPr>
        <w:rFonts w:ascii="Arial" w:hAnsi="Arial" w:cs="Arial"/>
        <w:b/>
        <w:sz w:val="24"/>
        <w:szCs w:val="24"/>
      </w:rPr>
      <w:t>1</w:t>
    </w:r>
  </w:p>
  <w:p w14:paraId="5AA2DEAB" w14:textId="77777777" w:rsidR="008A10D7" w:rsidRDefault="008A10D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8C3"/>
    <w:rsid w:val="000160CE"/>
    <w:rsid w:val="00041930"/>
    <w:rsid w:val="00056913"/>
    <w:rsid w:val="0006196E"/>
    <w:rsid w:val="00074536"/>
    <w:rsid w:val="00076053"/>
    <w:rsid w:val="00077991"/>
    <w:rsid w:val="00081031"/>
    <w:rsid w:val="00092798"/>
    <w:rsid w:val="000927DB"/>
    <w:rsid w:val="00094103"/>
    <w:rsid w:val="000952C5"/>
    <w:rsid w:val="000A3E26"/>
    <w:rsid w:val="000A41DC"/>
    <w:rsid w:val="000B4743"/>
    <w:rsid w:val="000C1941"/>
    <w:rsid w:val="000C4DEA"/>
    <w:rsid w:val="000D78C3"/>
    <w:rsid w:val="000F051D"/>
    <w:rsid w:val="000F1071"/>
    <w:rsid w:val="000F1BB9"/>
    <w:rsid w:val="00110473"/>
    <w:rsid w:val="00113696"/>
    <w:rsid w:val="00121634"/>
    <w:rsid w:val="001250E4"/>
    <w:rsid w:val="00133F85"/>
    <w:rsid w:val="00142838"/>
    <w:rsid w:val="00143110"/>
    <w:rsid w:val="00152026"/>
    <w:rsid w:val="0015402E"/>
    <w:rsid w:val="00156BA1"/>
    <w:rsid w:val="001618CB"/>
    <w:rsid w:val="00174260"/>
    <w:rsid w:val="0018033A"/>
    <w:rsid w:val="00183111"/>
    <w:rsid w:val="001930D8"/>
    <w:rsid w:val="001A15B7"/>
    <w:rsid w:val="001B14C7"/>
    <w:rsid w:val="001B726F"/>
    <w:rsid w:val="001B7281"/>
    <w:rsid w:val="001E003B"/>
    <w:rsid w:val="001E2E39"/>
    <w:rsid w:val="001E727C"/>
    <w:rsid w:val="001F1C3B"/>
    <w:rsid w:val="00222F3B"/>
    <w:rsid w:val="00223387"/>
    <w:rsid w:val="00227955"/>
    <w:rsid w:val="00230006"/>
    <w:rsid w:val="00236238"/>
    <w:rsid w:val="00237976"/>
    <w:rsid w:val="0025426E"/>
    <w:rsid w:val="002718FC"/>
    <w:rsid w:val="002A4ADB"/>
    <w:rsid w:val="002B0453"/>
    <w:rsid w:val="002B1759"/>
    <w:rsid w:val="002B3A78"/>
    <w:rsid w:val="002C22C9"/>
    <w:rsid w:val="002C4CFD"/>
    <w:rsid w:val="002C559D"/>
    <w:rsid w:val="002C7C22"/>
    <w:rsid w:val="002D110B"/>
    <w:rsid w:val="002E2E15"/>
    <w:rsid w:val="002E6C87"/>
    <w:rsid w:val="002E6FBF"/>
    <w:rsid w:val="002E7150"/>
    <w:rsid w:val="002F2DA4"/>
    <w:rsid w:val="002F6C47"/>
    <w:rsid w:val="0031550A"/>
    <w:rsid w:val="003160CB"/>
    <w:rsid w:val="00342F04"/>
    <w:rsid w:val="00352E85"/>
    <w:rsid w:val="0035646E"/>
    <w:rsid w:val="003827CB"/>
    <w:rsid w:val="00384244"/>
    <w:rsid w:val="003930BE"/>
    <w:rsid w:val="00397B4B"/>
    <w:rsid w:val="003A4FFA"/>
    <w:rsid w:val="003C56F6"/>
    <w:rsid w:val="003C6B1D"/>
    <w:rsid w:val="003C74FC"/>
    <w:rsid w:val="003D3381"/>
    <w:rsid w:val="003D38AA"/>
    <w:rsid w:val="003D38CA"/>
    <w:rsid w:val="003F49E2"/>
    <w:rsid w:val="003F5716"/>
    <w:rsid w:val="00400993"/>
    <w:rsid w:val="00404AC9"/>
    <w:rsid w:val="0041322E"/>
    <w:rsid w:val="00415422"/>
    <w:rsid w:val="00422404"/>
    <w:rsid w:val="004345D8"/>
    <w:rsid w:val="0045090A"/>
    <w:rsid w:val="00466A7A"/>
    <w:rsid w:val="00481605"/>
    <w:rsid w:val="004844FE"/>
    <w:rsid w:val="00490EBD"/>
    <w:rsid w:val="004A0698"/>
    <w:rsid w:val="004C0316"/>
    <w:rsid w:val="004C173E"/>
    <w:rsid w:val="004F35C0"/>
    <w:rsid w:val="00500DD5"/>
    <w:rsid w:val="00502DFA"/>
    <w:rsid w:val="00511AC4"/>
    <w:rsid w:val="00521548"/>
    <w:rsid w:val="005738AE"/>
    <w:rsid w:val="005773CA"/>
    <w:rsid w:val="00590003"/>
    <w:rsid w:val="005B2AAC"/>
    <w:rsid w:val="005C3767"/>
    <w:rsid w:val="005D5767"/>
    <w:rsid w:val="005E35E9"/>
    <w:rsid w:val="005F14EB"/>
    <w:rsid w:val="00603B89"/>
    <w:rsid w:val="00606B52"/>
    <w:rsid w:val="00607E42"/>
    <w:rsid w:val="006127A5"/>
    <w:rsid w:val="00617796"/>
    <w:rsid w:val="006253FF"/>
    <w:rsid w:val="00630374"/>
    <w:rsid w:val="00636418"/>
    <w:rsid w:val="00661F96"/>
    <w:rsid w:val="00677970"/>
    <w:rsid w:val="0068123E"/>
    <w:rsid w:val="00693DA9"/>
    <w:rsid w:val="006A0999"/>
    <w:rsid w:val="006C1981"/>
    <w:rsid w:val="006C2B52"/>
    <w:rsid w:val="006C353B"/>
    <w:rsid w:val="006C7B38"/>
    <w:rsid w:val="006D0D1C"/>
    <w:rsid w:val="006F079C"/>
    <w:rsid w:val="006F21F9"/>
    <w:rsid w:val="006F507D"/>
    <w:rsid w:val="006F5FD8"/>
    <w:rsid w:val="007064F8"/>
    <w:rsid w:val="00711D1A"/>
    <w:rsid w:val="00713FC4"/>
    <w:rsid w:val="00717CE2"/>
    <w:rsid w:val="00721736"/>
    <w:rsid w:val="0072444C"/>
    <w:rsid w:val="00725A54"/>
    <w:rsid w:val="00730B9A"/>
    <w:rsid w:val="0073745E"/>
    <w:rsid w:val="00743AB2"/>
    <w:rsid w:val="00745BA5"/>
    <w:rsid w:val="007525E1"/>
    <w:rsid w:val="007579D7"/>
    <w:rsid w:val="00771F86"/>
    <w:rsid w:val="007747DF"/>
    <w:rsid w:val="0077560F"/>
    <w:rsid w:val="0078530D"/>
    <w:rsid w:val="007915F6"/>
    <w:rsid w:val="007B0FD2"/>
    <w:rsid w:val="007B2F59"/>
    <w:rsid w:val="007B5C12"/>
    <w:rsid w:val="007B660C"/>
    <w:rsid w:val="007D1954"/>
    <w:rsid w:val="007E06A4"/>
    <w:rsid w:val="007E34CB"/>
    <w:rsid w:val="00806A48"/>
    <w:rsid w:val="00817944"/>
    <w:rsid w:val="00825619"/>
    <w:rsid w:val="00833CB0"/>
    <w:rsid w:val="00844D51"/>
    <w:rsid w:val="00852CF1"/>
    <w:rsid w:val="00860CD0"/>
    <w:rsid w:val="00870D0C"/>
    <w:rsid w:val="00876CA2"/>
    <w:rsid w:val="0088065F"/>
    <w:rsid w:val="008901F2"/>
    <w:rsid w:val="00896BA0"/>
    <w:rsid w:val="008A0F5F"/>
    <w:rsid w:val="008A10D7"/>
    <w:rsid w:val="008B32CC"/>
    <w:rsid w:val="008C45EA"/>
    <w:rsid w:val="008C61DD"/>
    <w:rsid w:val="008C7499"/>
    <w:rsid w:val="008D72F5"/>
    <w:rsid w:val="008E4E38"/>
    <w:rsid w:val="00903844"/>
    <w:rsid w:val="00927C52"/>
    <w:rsid w:val="00931810"/>
    <w:rsid w:val="009335A1"/>
    <w:rsid w:val="00940737"/>
    <w:rsid w:val="0095499C"/>
    <w:rsid w:val="00960164"/>
    <w:rsid w:val="00962883"/>
    <w:rsid w:val="00990E11"/>
    <w:rsid w:val="009B0CBA"/>
    <w:rsid w:val="009C1C3B"/>
    <w:rsid w:val="009C27C9"/>
    <w:rsid w:val="009D0CB2"/>
    <w:rsid w:val="009E242A"/>
    <w:rsid w:val="009E5AA9"/>
    <w:rsid w:val="009E5EA0"/>
    <w:rsid w:val="00A25927"/>
    <w:rsid w:val="00A352C1"/>
    <w:rsid w:val="00A41D10"/>
    <w:rsid w:val="00A47BF5"/>
    <w:rsid w:val="00A54E21"/>
    <w:rsid w:val="00A56727"/>
    <w:rsid w:val="00A73C7A"/>
    <w:rsid w:val="00A776C9"/>
    <w:rsid w:val="00A91CB6"/>
    <w:rsid w:val="00A92520"/>
    <w:rsid w:val="00A945E3"/>
    <w:rsid w:val="00A9656C"/>
    <w:rsid w:val="00A96AA2"/>
    <w:rsid w:val="00AA5620"/>
    <w:rsid w:val="00AA6085"/>
    <w:rsid w:val="00AD0CC1"/>
    <w:rsid w:val="00AD3076"/>
    <w:rsid w:val="00AD4617"/>
    <w:rsid w:val="00AE1AEF"/>
    <w:rsid w:val="00AE27B0"/>
    <w:rsid w:val="00AE5319"/>
    <w:rsid w:val="00B14701"/>
    <w:rsid w:val="00B20D50"/>
    <w:rsid w:val="00B25CEB"/>
    <w:rsid w:val="00B453E9"/>
    <w:rsid w:val="00B47BBE"/>
    <w:rsid w:val="00B5073C"/>
    <w:rsid w:val="00B510D3"/>
    <w:rsid w:val="00B67AC1"/>
    <w:rsid w:val="00B73AD0"/>
    <w:rsid w:val="00B94E5D"/>
    <w:rsid w:val="00BB1481"/>
    <w:rsid w:val="00BC0785"/>
    <w:rsid w:val="00BC5B8B"/>
    <w:rsid w:val="00BF38BD"/>
    <w:rsid w:val="00C111D1"/>
    <w:rsid w:val="00C11DB8"/>
    <w:rsid w:val="00C1659F"/>
    <w:rsid w:val="00C24A04"/>
    <w:rsid w:val="00C32716"/>
    <w:rsid w:val="00C4667F"/>
    <w:rsid w:val="00C53238"/>
    <w:rsid w:val="00C709DE"/>
    <w:rsid w:val="00C92F09"/>
    <w:rsid w:val="00CA33A2"/>
    <w:rsid w:val="00CA6437"/>
    <w:rsid w:val="00CB5991"/>
    <w:rsid w:val="00CC4D3D"/>
    <w:rsid w:val="00CD5364"/>
    <w:rsid w:val="00CF100F"/>
    <w:rsid w:val="00CF3AB5"/>
    <w:rsid w:val="00CF78E4"/>
    <w:rsid w:val="00D04C84"/>
    <w:rsid w:val="00D33EC5"/>
    <w:rsid w:val="00D47044"/>
    <w:rsid w:val="00D53307"/>
    <w:rsid w:val="00D57392"/>
    <w:rsid w:val="00D5775C"/>
    <w:rsid w:val="00D674F4"/>
    <w:rsid w:val="00D75138"/>
    <w:rsid w:val="00D7616E"/>
    <w:rsid w:val="00D763E4"/>
    <w:rsid w:val="00D82CA4"/>
    <w:rsid w:val="00D83E9A"/>
    <w:rsid w:val="00D8677A"/>
    <w:rsid w:val="00D97495"/>
    <w:rsid w:val="00DB77A8"/>
    <w:rsid w:val="00DD44E9"/>
    <w:rsid w:val="00DE2D59"/>
    <w:rsid w:val="00DE6F1D"/>
    <w:rsid w:val="00DF05C4"/>
    <w:rsid w:val="00DF0CE6"/>
    <w:rsid w:val="00DF4293"/>
    <w:rsid w:val="00DF5510"/>
    <w:rsid w:val="00DF61E5"/>
    <w:rsid w:val="00E038E2"/>
    <w:rsid w:val="00E43542"/>
    <w:rsid w:val="00E54755"/>
    <w:rsid w:val="00E575A8"/>
    <w:rsid w:val="00E60F61"/>
    <w:rsid w:val="00E65935"/>
    <w:rsid w:val="00E8717D"/>
    <w:rsid w:val="00E92FBC"/>
    <w:rsid w:val="00EA2219"/>
    <w:rsid w:val="00EB4530"/>
    <w:rsid w:val="00EB4680"/>
    <w:rsid w:val="00EB6C3F"/>
    <w:rsid w:val="00EC0035"/>
    <w:rsid w:val="00EC1D0B"/>
    <w:rsid w:val="00ED0843"/>
    <w:rsid w:val="00ED5CA4"/>
    <w:rsid w:val="00EE5935"/>
    <w:rsid w:val="00EE7125"/>
    <w:rsid w:val="00EE71E2"/>
    <w:rsid w:val="00F03F23"/>
    <w:rsid w:val="00F123B8"/>
    <w:rsid w:val="00F13170"/>
    <w:rsid w:val="00F16902"/>
    <w:rsid w:val="00F23793"/>
    <w:rsid w:val="00F23DD9"/>
    <w:rsid w:val="00F661BD"/>
    <w:rsid w:val="00F837F9"/>
    <w:rsid w:val="00F83988"/>
    <w:rsid w:val="00F85A1E"/>
    <w:rsid w:val="00F91CA8"/>
    <w:rsid w:val="00F94EFC"/>
    <w:rsid w:val="00FD0702"/>
    <w:rsid w:val="00FD6139"/>
    <w:rsid w:val="00FD6194"/>
    <w:rsid w:val="00FE4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FEBDD"/>
  <w15:chartTrackingRefBased/>
  <w15:docId w15:val="{F9FD37E0-499C-4711-86C3-325D65796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DFA"/>
    <w:pPr>
      <w:spacing w:line="256" w:lineRule="auto"/>
    </w:p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0099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02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8A10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A10D7"/>
  </w:style>
  <w:style w:type="paragraph" w:styleId="Piedepgina">
    <w:name w:val="footer"/>
    <w:basedOn w:val="Normal"/>
    <w:link w:val="PiedepginaCar"/>
    <w:uiPriority w:val="99"/>
    <w:unhideWhenUsed/>
    <w:rsid w:val="008A10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A10D7"/>
  </w:style>
  <w:style w:type="character" w:styleId="Hipervnculo">
    <w:name w:val="Hyperlink"/>
    <w:basedOn w:val="Fuentedeprrafopredeter"/>
    <w:uiPriority w:val="99"/>
    <w:semiHidden/>
    <w:unhideWhenUsed/>
    <w:rsid w:val="00852CF1"/>
    <w:rPr>
      <w:color w:val="0000FF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0099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928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33234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348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4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701067-316C-40B1-95A5-674E2AEAF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879</TotalTime>
  <Pages>1</Pages>
  <Words>464</Words>
  <Characters>2297</Characters>
  <Application>Microsoft Office Word</Application>
  <DocSecurity>0</DocSecurity>
  <Lines>41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Joserra Romaña</dc:creator>
  <cp:keywords/>
  <dc:description/>
  <cp:lastModifiedBy>Joserra Romaña</cp:lastModifiedBy>
  <cp:revision>50</cp:revision>
  <dcterms:created xsi:type="dcterms:W3CDTF">2023-04-04T17:57:00Z</dcterms:created>
  <dcterms:modified xsi:type="dcterms:W3CDTF">2026-08-15T16:17:00Z</dcterms:modified>
</cp:coreProperties>
</file>