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E7F8" w14:textId="2D29820C" w:rsidR="00A90A6E" w:rsidRPr="00F0048C" w:rsidRDefault="004B4E5D" w:rsidP="002B382E">
      <w:pPr>
        <w:spacing w:before="60" w:after="120" w:line="240" w:lineRule="auto"/>
        <w:outlineLvl w:val="0"/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27B201D">
            <wp:simplePos x="0" y="0"/>
            <wp:positionH relativeFrom="column">
              <wp:posOffset>-452120</wp:posOffset>
            </wp:positionH>
            <wp:positionV relativeFrom="paragraph">
              <wp:posOffset>-283845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B3">
        <w:rPr>
          <w:rFonts w:ascii="Arial" w:eastAsia="Times New Roman" w:hAnsi="Arial" w:cs="Arial"/>
          <w:b/>
          <w:bCs/>
          <w:color w:val="333333"/>
          <w:spacing w:val="-15"/>
          <w:kern w:val="36"/>
          <w:sz w:val="24"/>
          <w:szCs w:val="24"/>
          <w:lang w:eastAsia="es-ES"/>
        </w:rPr>
        <w:t xml:space="preserve">           </w:t>
      </w:r>
      <w:r w:rsidR="009A032B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La Canalada - B</w:t>
      </w:r>
      <w:r w:rsidR="00EB2F59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 xml:space="preserve">ordas de </w:t>
      </w:r>
      <w:proofErr w:type="spellStart"/>
      <w:r w:rsidR="00EB2F59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Noar</w:t>
      </w:r>
      <w:r w:rsidR="002F040D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r</w:t>
      </w:r>
      <w:r w:rsidR="00EB2F59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e</w:t>
      </w:r>
      <w:proofErr w:type="spellEnd"/>
      <w:r w:rsidR="00E30005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 xml:space="preserve">: </w:t>
      </w:r>
      <w:proofErr w:type="spellStart"/>
      <w:r w:rsidR="00E30005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Pic</w:t>
      </w:r>
      <w:proofErr w:type="spellEnd"/>
      <w:r w:rsidR="00E30005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 xml:space="preserve"> de </w:t>
      </w:r>
      <w:proofErr w:type="spellStart"/>
      <w:r w:rsidR="00E30005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Certascán</w:t>
      </w:r>
      <w:proofErr w:type="spellEnd"/>
      <w:r w:rsidR="00E30005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 xml:space="preserve"> (2.8</w:t>
      </w:r>
      <w:r w:rsidR="00EB2F59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>53</w:t>
      </w:r>
      <w:r w:rsidR="00E30005" w:rsidRPr="00F0048C">
        <w:rPr>
          <w:rFonts w:eastAsia="Times New Roman" w:cstheme="minorHAnsi"/>
          <w:b/>
          <w:bCs/>
          <w:color w:val="333333"/>
          <w:spacing w:val="-15"/>
          <w:kern w:val="36"/>
          <w:sz w:val="28"/>
          <w:szCs w:val="28"/>
          <w:lang w:eastAsia="es-ES"/>
        </w:rPr>
        <w:t xml:space="preserve"> m)</w:t>
      </w:r>
    </w:p>
    <w:p w14:paraId="28728F3F" w14:textId="10829915" w:rsidR="00502DFA" w:rsidRPr="004B4E5D" w:rsidRDefault="00F0048C" w:rsidP="000B4743">
      <w:pPr>
        <w:pStyle w:val="NormalWeb"/>
        <w:spacing w:before="80" w:beforeAutospacing="0" w:after="80" w:afterAutospacing="0" w:line="120" w:lineRule="atLeast"/>
        <w:rPr>
          <w:rFonts w:asciiTheme="minorHAnsi" w:hAnsiTheme="minorHAnsi" w:cstheme="minorHAnsi"/>
          <w:b/>
          <w:color w:val="000000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0E7DE867">
            <wp:simplePos x="0" y="0"/>
            <wp:positionH relativeFrom="column">
              <wp:posOffset>4236720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B3" w:rsidRPr="004B4E5D">
        <w:rPr>
          <w:rFonts w:asciiTheme="minorHAnsi" w:hAnsiTheme="minorHAnsi" w:cstheme="minorHAnsi"/>
          <w:color w:val="000000"/>
        </w:rPr>
        <w:t xml:space="preserve"> </w:t>
      </w:r>
      <w:r w:rsidR="00E30005" w:rsidRPr="004B4E5D">
        <w:rPr>
          <w:rFonts w:asciiTheme="minorHAnsi" w:hAnsiTheme="minorHAnsi" w:cstheme="minorHAnsi"/>
          <w:color w:val="000000"/>
        </w:rPr>
        <w:t xml:space="preserve"> </w:t>
      </w:r>
      <w:r w:rsidR="00C431B3" w:rsidRPr="004B4E5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02DFA" w:rsidRPr="004B4E5D">
        <w:rPr>
          <w:rFonts w:asciiTheme="minorHAnsi" w:hAnsiTheme="minorHAnsi" w:cstheme="minorHAnsi"/>
          <w:color w:val="000000"/>
        </w:rPr>
        <w:t>Distantzia</w:t>
      </w:r>
      <w:proofErr w:type="spellEnd"/>
      <w:r w:rsidR="00502DFA" w:rsidRPr="004B4E5D">
        <w:rPr>
          <w:rFonts w:asciiTheme="minorHAnsi" w:hAnsiTheme="minorHAnsi" w:cstheme="minorHAnsi"/>
          <w:color w:val="000000"/>
        </w:rPr>
        <w:t xml:space="preserve">/Distancia = </w:t>
      </w:r>
      <w:r w:rsidR="00C431B3" w:rsidRPr="004B4E5D">
        <w:rPr>
          <w:rFonts w:asciiTheme="minorHAnsi" w:hAnsiTheme="minorHAnsi" w:cstheme="minorHAnsi"/>
          <w:b/>
          <w:color w:val="000000"/>
        </w:rPr>
        <w:t>1</w:t>
      </w:r>
      <w:r w:rsidR="009A032B" w:rsidRPr="004B4E5D">
        <w:rPr>
          <w:rFonts w:asciiTheme="minorHAnsi" w:hAnsiTheme="minorHAnsi" w:cstheme="minorHAnsi"/>
          <w:b/>
          <w:color w:val="000000"/>
        </w:rPr>
        <w:t>0</w:t>
      </w:r>
      <w:r w:rsidR="00E30005" w:rsidRPr="004B4E5D">
        <w:rPr>
          <w:rFonts w:asciiTheme="minorHAnsi" w:hAnsiTheme="minorHAnsi" w:cstheme="minorHAnsi"/>
          <w:b/>
          <w:color w:val="000000"/>
        </w:rPr>
        <w:t>,</w:t>
      </w:r>
      <w:r w:rsidR="00C50CC0" w:rsidRPr="004B4E5D">
        <w:rPr>
          <w:rFonts w:asciiTheme="minorHAnsi" w:hAnsiTheme="minorHAnsi" w:cstheme="minorHAnsi"/>
          <w:b/>
          <w:color w:val="000000"/>
        </w:rPr>
        <w:t>7</w:t>
      </w:r>
      <w:r w:rsidR="00C431B3" w:rsidRPr="004B4E5D">
        <w:rPr>
          <w:rFonts w:asciiTheme="minorHAnsi" w:hAnsiTheme="minorHAnsi" w:cstheme="minorHAnsi"/>
          <w:b/>
          <w:color w:val="000000"/>
        </w:rPr>
        <w:t xml:space="preserve"> Km</w:t>
      </w:r>
    </w:p>
    <w:p w14:paraId="4DEE31E3" w14:textId="12AD20C1" w:rsidR="00502DFA" w:rsidRPr="004B4E5D" w:rsidRDefault="00E30005" w:rsidP="000B4743">
      <w:pPr>
        <w:pStyle w:val="NormalWeb"/>
        <w:spacing w:before="80" w:beforeAutospacing="0" w:after="80" w:afterAutospacing="0" w:line="120" w:lineRule="atLeast"/>
        <w:rPr>
          <w:rFonts w:asciiTheme="minorHAnsi" w:hAnsiTheme="minorHAnsi" w:cstheme="minorHAnsi"/>
          <w:b/>
          <w:color w:val="000000"/>
        </w:rPr>
      </w:pPr>
      <w:r w:rsidRPr="004B4E5D">
        <w:rPr>
          <w:rFonts w:asciiTheme="minorHAnsi" w:hAnsiTheme="minorHAnsi" w:cstheme="minorHAnsi"/>
        </w:rPr>
        <w:t xml:space="preserve">  </w:t>
      </w:r>
      <w:r w:rsidR="00502DFA" w:rsidRPr="004B4E5D">
        <w:rPr>
          <w:rFonts w:asciiTheme="minorHAnsi" w:hAnsiTheme="minorHAnsi" w:cstheme="minorHAnsi"/>
        </w:rPr>
        <w:t>Aurreikusitako denbora</w:t>
      </w:r>
      <w:r w:rsidR="00502DFA" w:rsidRPr="004B4E5D">
        <w:rPr>
          <w:rFonts w:asciiTheme="minorHAnsi" w:hAnsiTheme="minorHAnsi" w:cstheme="minorHAnsi"/>
          <w:color w:val="000000"/>
        </w:rPr>
        <w:t xml:space="preserve"> /Tiempo estimado = </w:t>
      </w:r>
      <w:r w:rsidR="009A032B" w:rsidRPr="004B4E5D">
        <w:rPr>
          <w:rFonts w:asciiTheme="minorHAnsi" w:hAnsiTheme="minorHAnsi" w:cstheme="minorHAnsi"/>
          <w:b/>
          <w:color w:val="000000"/>
        </w:rPr>
        <w:t>6</w:t>
      </w:r>
      <w:r w:rsidR="002B382E" w:rsidRPr="004B4E5D">
        <w:rPr>
          <w:rFonts w:asciiTheme="minorHAnsi" w:hAnsiTheme="minorHAnsi" w:cstheme="minorHAnsi"/>
          <w:b/>
          <w:color w:val="000000"/>
        </w:rPr>
        <w:t>,0</w:t>
      </w:r>
      <w:r w:rsidR="00502DFA" w:rsidRPr="004B4E5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502DFA" w:rsidRPr="004B4E5D">
        <w:rPr>
          <w:rFonts w:asciiTheme="minorHAnsi" w:hAnsiTheme="minorHAnsi" w:cstheme="minorHAnsi"/>
          <w:b/>
          <w:color w:val="000000"/>
        </w:rPr>
        <w:t>ordu</w:t>
      </w:r>
      <w:proofErr w:type="spellEnd"/>
    </w:p>
    <w:p w14:paraId="45FCAEAD" w14:textId="3C6A5FE5" w:rsidR="00502DFA" w:rsidRPr="004B4E5D" w:rsidRDefault="00E30005" w:rsidP="000B4743">
      <w:pPr>
        <w:pStyle w:val="NormalWeb"/>
        <w:spacing w:before="80" w:beforeAutospacing="0" w:after="80" w:afterAutospacing="0" w:line="120" w:lineRule="atLeast"/>
        <w:rPr>
          <w:rFonts w:asciiTheme="minorHAnsi" w:hAnsiTheme="minorHAnsi" w:cstheme="minorHAnsi"/>
          <w:b/>
          <w:color w:val="000000"/>
        </w:rPr>
      </w:pPr>
      <w:r w:rsidRPr="004B4E5D">
        <w:rPr>
          <w:rFonts w:asciiTheme="minorHAnsi" w:hAnsiTheme="minorHAnsi" w:cstheme="minorHAnsi"/>
        </w:rPr>
        <w:t xml:space="preserve">  </w:t>
      </w:r>
      <w:r w:rsidR="00502DFA" w:rsidRPr="004B4E5D">
        <w:rPr>
          <w:rFonts w:asciiTheme="minorHAnsi" w:hAnsiTheme="minorHAnsi" w:cstheme="minorHAnsi"/>
        </w:rPr>
        <w:t>Garaiera positiboa /</w:t>
      </w:r>
      <w:r w:rsidR="00502DFA" w:rsidRPr="004B4E5D">
        <w:rPr>
          <w:rFonts w:asciiTheme="minorHAnsi" w:hAnsiTheme="minorHAnsi" w:cstheme="minorHAnsi"/>
          <w:color w:val="000000"/>
        </w:rPr>
        <w:t xml:space="preserve">Desnivel positivo = </w:t>
      </w:r>
      <w:r w:rsidR="009A032B" w:rsidRPr="004B4E5D">
        <w:rPr>
          <w:rFonts w:asciiTheme="minorHAnsi" w:hAnsiTheme="minorHAnsi" w:cstheme="minorHAnsi"/>
          <w:b/>
          <w:color w:val="000000"/>
        </w:rPr>
        <w:t>935</w:t>
      </w:r>
      <w:r w:rsidR="00C431B3" w:rsidRPr="004B4E5D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502DFA" w:rsidRPr="004B4E5D">
        <w:rPr>
          <w:rFonts w:asciiTheme="minorHAnsi" w:hAnsiTheme="minorHAnsi" w:cstheme="minorHAnsi"/>
          <w:b/>
          <w:color w:val="000000"/>
        </w:rPr>
        <w:t>mts</w:t>
      </w:r>
      <w:proofErr w:type="spellEnd"/>
    </w:p>
    <w:p w14:paraId="09C5FB31" w14:textId="6967BF8A" w:rsidR="000B4743" w:rsidRPr="004B4E5D" w:rsidRDefault="00E30005" w:rsidP="000B4743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color w:val="000000"/>
        </w:rPr>
      </w:pPr>
      <w:r w:rsidRPr="004B4E5D">
        <w:rPr>
          <w:rFonts w:asciiTheme="minorHAnsi" w:hAnsiTheme="minorHAnsi" w:cstheme="minorHAnsi"/>
        </w:rPr>
        <w:t xml:space="preserve">  </w:t>
      </w:r>
      <w:r w:rsidR="000B4743" w:rsidRPr="004B4E5D">
        <w:rPr>
          <w:rFonts w:asciiTheme="minorHAnsi" w:hAnsiTheme="minorHAnsi" w:cstheme="minorHAnsi"/>
        </w:rPr>
        <w:t>Zailtasun teknikoa/</w:t>
      </w:r>
      <w:r w:rsidR="000B4743" w:rsidRPr="004B4E5D">
        <w:rPr>
          <w:rFonts w:asciiTheme="minorHAnsi" w:hAnsiTheme="minorHAnsi" w:cstheme="minorHAnsi"/>
          <w:color w:val="000000"/>
        </w:rPr>
        <w:t xml:space="preserve">Dificultad técnica = </w:t>
      </w:r>
      <w:r w:rsidR="002B382E" w:rsidRPr="004B4E5D">
        <w:rPr>
          <w:rFonts w:asciiTheme="minorHAnsi" w:hAnsiTheme="minorHAnsi" w:cstheme="minorHAnsi"/>
          <w:b/>
          <w:color w:val="000000"/>
        </w:rPr>
        <w:t>Moderatua</w:t>
      </w:r>
      <w:r w:rsidR="000B4743" w:rsidRPr="004B4E5D">
        <w:rPr>
          <w:rFonts w:asciiTheme="minorHAnsi" w:hAnsiTheme="minorHAnsi" w:cstheme="minorHAnsi"/>
          <w:b/>
          <w:color w:val="000000"/>
        </w:rPr>
        <w:t>/</w:t>
      </w:r>
      <w:r w:rsidR="002B382E" w:rsidRPr="004B4E5D">
        <w:rPr>
          <w:rFonts w:asciiTheme="minorHAnsi" w:hAnsiTheme="minorHAnsi" w:cstheme="minorHAnsi"/>
          <w:b/>
          <w:color w:val="000000"/>
        </w:rPr>
        <w:t>Moderado</w:t>
      </w:r>
    </w:p>
    <w:p w14:paraId="0B424033" w14:textId="1317DA71" w:rsidR="000B4743" w:rsidRPr="004B4E5D" w:rsidRDefault="00E30005" w:rsidP="000B4743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</w:rPr>
      </w:pPr>
      <w:r w:rsidRPr="004B4E5D">
        <w:rPr>
          <w:rFonts w:asciiTheme="minorHAnsi" w:hAnsiTheme="minorHAnsi" w:cstheme="minorHAnsi"/>
        </w:rPr>
        <w:t xml:space="preserve">  </w:t>
      </w:r>
      <w:proofErr w:type="spellStart"/>
      <w:r w:rsidR="000B4743" w:rsidRPr="004B4E5D">
        <w:rPr>
          <w:rFonts w:asciiTheme="minorHAnsi" w:hAnsiTheme="minorHAnsi" w:cstheme="minorHAnsi"/>
        </w:rPr>
        <w:t>Zailtasunaren</w:t>
      </w:r>
      <w:proofErr w:type="spellEnd"/>
      <w:r w:rsidR="000B4743" w:rsidRPr="004B4E5D">
        <w:rPr>
          <w:rFonts w:asciiTheme="minorHAnsi" w:hAnsiTheme="minorHAnsi" w:cstheme="minorHAnsi"/>
        </w:rPr>
        <w:t xml:space="preserve"> </w:t>
      </w:r>
      <w:proofErr w:type="spellStart"/>
      <w:r w:rsidR="000B4743" w:rsidRPr="004B4E5D">
        <w:rPr>
          <w:rFonts w:asciiTheme="minorHAnsi" w:hAnsiTheme="minorHAnsi" w:cstheme="minorHAnsi"/>
        </w:rPr>
        <w:t>indizea</w:t>
      </w:r>
      <w:proofErr w:type="spellEnd"/>
      <w:r w:rsidR="000B4743" w:rsidRPr="004B4E5D">
        <w:rPr>
          <w:rFonts w:asciiTheme="minorHAnsi" w:hAnsiTheme="minorHAnsi" w:cstheme="minorHAnsi"/>
        </w:rPr>
        <w:t>/</w:t>
      </w:r>
      <w:proofErr w:type="spellStart"/>
      <w:r w:rsidR="000B4743" w:rsidRPr="004B4E5D">
        <w:rPr>
          <w:rFonts w:asciiTheme="minorHAnsi" w:hAnsiTheme="minorHAnsi" w:cstheme="minorHAnsi"/>
        </w:rPr>
        <w:t>Indice</w:t>
      </w:r>
      <w:proofErr w:type="spellEnd"/>
      <w:r w:rsidR="000B4743" w:rsidRPr="004B4E5D">
        <w:rPr>
          <w:rFonts w:asciiTheme="minorHAnsi" w:hAnsiTheme="minorHAnsi" w:cstheme="minorHAnsi"/>
        </w:rPr>
        <w:t xml:space="preserve"> de dificultad = </w:t>
      </w:r>
      <w:r w:rsidR="002B382E" w:rsidRPr="004B4E5D">
        <w:rPr>
          <w:rFonts w:asciiTheme="minorHAnsi" w:hAnsiTheme="minorHAnsi" w:cstheme="minorHAnsi"/>
          <w:b/>
        </w:rPr>
        <w:t>1</w:t>
      </w:r>
      <w:r w:rsidR="009A032B" w:rsidRPr="004B4E5D">
        <w:rPr>
          <w:rFonts w:asciiTheme="minorHAnsi" w:hAnsiTheme="minorHAnsi" w:cstheme="minorHAnsi"/>
          <w:b/>
        </w:rPr>
        <w:t>31</w:t>
      </w:r>
      <w:r w:rsidR="000B4743" w:rsidRPr="004B4E5D">
        <w:rPr>
          <w:rFonts w:asciiTheme="minorHAnsi" w:hAnsiTheme="minorHAnsi" w:cstheme="minorHAnsi"/>
        </w:rPr>
        <w:t xml:space="preserve"> (</w:t>
      </w:r>
      <w:r w:rsidR="000B4743" w:rsidRPr="004B4E5D">
        <w:rPr>
          <w:rFonts w:asciiTheme="minorHAnsi" w:hAnsiTheme="minorHAnsi" w:cstheme="minorHAnsi"/>
          <w:b/>
        </w:rPr>
        <w:t>consultar tabla adjunta)</w:t>
      </w:r>
    </w:p>
    <w:p w14:paraId="1BB3E42C" w14:textId="47A1223D" w:rsidR="009A032B" w:rsidRPr="004B4E5D" w:rsidRDefault="00E30005" w:rsidP="00186D7C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4B4E5D">
        <w:rPr>
          <w:rFonts w:eastAsia="Times New Roman" w:cstheme="minorHAnsi"/>
          <w:b/>
          <w:color w:val="333333"/>
          <w:sz w:val="24"/>
          <w:szCs w:val="24"/>
          <w:u w:val="single"/>
          <w:lang w:eastAsia="es-ES"/>
        </w:rPr>
        <w:t>Descripción</w:t>
      </w:r>
      <w:r w:rsidRPr="004B4E5D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: El macizo de </w:t>
      </w:r>
      <w:proofErr w:type="spellStart"/>
      <w:r w:rsidRPr="004B4E5D">
        <w:rPr>
          <w:rFonts w:eastAsia="Times New Roman" w:cstheme="minorHAnsi"/>
          <w:b/>
          <w:color w:val="333333"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color w:val="333333"/>
          <w:sz w:val="24"/>
          <w:szCs w:val="24"/>
          <w:lang w:eastAsia="es-ES"/>
        </w:rPr>
        <w:t xml:space="preserve">, en el Pirineo ilerdense, es conocido principalmente porque </w:t>
      </w:r>
      <w:r w:rsidRPr="004B4E5D">
        <w:rPr>
          <w:rFonts w:eastAsia="Times New Roman" w:cstheme="minorHAnsi"/>
          <w:b/>
          <w:color w:val="333333"/>
          <w:sz w:val="24"/>
          <w:szCs w:val="24"/>
          <w:lang w:eastAsia="es-ES"/>
        </w:rPr>
        <w:t>acoge el</w:t>
      </w:r>
      <w:r w:rsidRPr="004B4E5D">
        <w:rPr>
          <w:rFonts w:eastAsia="Times New Roman" w:cstheme="minorHAnsi"/>
          <w:color w:val="333333"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color w:val="333333"/>
          <w:sz w:val="24"/>
          <w:szCs w:val="24"/>
          <w:lang w:eastAsia="es-ES"/>
        </w:rPr>
        <w:t>lago natural más grande y uno de los de mayor profundidad de los Pirineos</w:t>
      </w:r>
      <w:r w:rsidRPr="004B4E5D">
        <w:rPr>
          <w:rFonts w:eastAsia="Times New Roman" w:cstheme="minorHAnsi"/>
          <w:color w:val="333333"/>
          <w:sz w:val="24"/>
          <w:szCs w:val="24"/>
          <w:lang w:eastAsia="es-ES"/>
        </w:rPr>
        <w:t xml:space="preserve">. También es cierto que sus </w:t>
      </w:r>
      <w:r w:rsidRPr="004B4E5D">
        <w:rPr>
          <w:rFonts w:eastAsia="Times New Roman" w:cstheme="minorHAnsi"/>
          <w:b/>
          <w:color w:val="333333"/>
          <w:sz w:val="24"/>
          <w:szCs w:val="24"/>
          <w:lang w:eastAsia="es-ES"/>
        </w:rPr>
        <w:t>58 hectáreas de extensión y 90 metros de fondo</w:t>
      </w:r>
      <w:r w:rsidRPr="004B4E5D">
        <w:rPr>
          <w:rFonts w:eastAsia="Times New Roman" w:cstheme="minorHAnsi"/>
          <w:color w:val="333333"/>
          <w:sz w:val="24"/>
          <w:szCs w:val="24"/>
          <w:lang w:eastAsia="es-ES"/>
        </w:rPr>
        <w:t xml:space="preserve"> son posibles gracias a la pequeña presa existente junto al refugio del mismo nombre. </w:t>
      </w:r>
      <w:r w:rsidR="004B4E5D" w:rsidRPr="004B4E5D">
        <w:rPr>
          <w:rFonts w:eastAsia="Times New Roman" w:cstheme="minorHAnsi"/>
          <w:b/>
          <w:sz w:val="24"/>
          <w:szCs w:val="24"/>
          <w:lang w:eastAsia="es-ES"/>
        </w:rPr>
        <w:t>El</w:t>
      </w:r>
      <w:r w:rsidR="004B4E5D"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Parque Natural del Alt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Pirineu</w:t>
      </w:r>
      <w:proofErr w:type="spellEnd"/>
      <w:r w:rsidR="004B4E5D" w:rsidRPr="004B4E5D">
        <w:rPr>
          <w:rFonts w:eastAsia="Times New Roman" w:cstheme="minorHAnsi"/>
          <w:bCs/>
          <w:sz w:val="24"/>
          <w:szCs w:val="24"/>
          <w:lang w:eastAsia="es-ES"/>
        </w:rPr>
        <w:t>, a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ños atrás era una zona muy concurrida haciéndolo posible la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pista que va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Montalto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al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Estany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de Baix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Romedo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>.</w:t>
      </w:r>
      <w:r w:rsidR="004B4E5D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Pero desgraciadamente fue cerrada al paso rodado por los propietarios de la montaña el otoño del 2000, Desde ese momento solo lo podemos recorrer a pie o alquilando los “taxis” 4x4 que pusieron el año siguiente los propietarios, y que </w:t>
      </w:r>
      <w:proofErr w:type="gramStart"/>
      <w:r w:rsidRPr="004B4E5D">
        <w:rPr>
          <w:rFonts w:eastAsia="Times New Roman" w:cstheme="minorHAnsi"/>
          <w:b/>
          <w:sz w:val="24"/>
          <w:szCs w:val="24"/>
          <w:lang w:eastAsia="es-ES"/>
        </w:rPr>
        <w:t>salen desde</w:t>
      </w:r>
      <w:proofErr w:type="gram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Tavascan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>.</w:t>
      </w:r>
    </w:p>
    <w:p w14:paraId="002C93DA" w14:textId="462D496D" w:rsidR="009A032B" w:rsidRPr="004B4E5D" w:rsidRDefault="009A032B" w:rsidP="009A032B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s-ES"/>
        </w:rPr>
      </w:pPr>
      <w:proofErr w:type="spellStart"/>
      <w:r w:rsidRPr="004B4E5D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>Pic</w:t>
      </w:r>
      <w:proofErr w:type="spellEnd"/>
      <w:r w:rsidRPr="004B4E5D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 xml:space="preserve"> de </w:t>
      </w:r>
      <w:proofErr w:type="spellStart"/>
      <w:r w:rsidRPr="004B4E5D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>Certascan</w:t>
      </w:r>
      <w:proofErr w:type="spellEnd"/>
      <w:r w:rsidRPr="004B4E5D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 xml:space="preserve"> desde La Canalada</w:t>
      </w:r>
    </w:p>
    <w:p w14:paraId="502AA3DF" w14:textId="63063503" w:rsidR="009A032B" w:rsidRPr="009A032B" w:rsidRDefault="009A032B" w:rsidP="009A032B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Inicia</w:t>
      </w:r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>re</w:t>
      </w:r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mos la marcha en la Canalada, utilizando una breve pista que pasa bajo la presa. El camino que la sustituye asciende (N) por la margen izquierda del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Riu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de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Certascan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, enlazando de inmediato con el itinerario procedente del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Estany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Romedo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y el Port de la Artiga. Tras cruzar el Torrente de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Punturri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la senda se suaviza y da un amplio giro (W) para alcanzar a través de un paso angosto el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Estany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Inferior de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Certascan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(2200 m) (0,30). Con el refugio y la cumbre a la vista, bordeamos la orilla izquierda del pequeño lago, cruzando luego las aguas que lo alimentan para llegar al Refugio de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Certascan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(2240 m) (0,45). Está excelentemente equipado, incluso en la zona abierta de la planta superior. Desde el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Estany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de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Naorte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se alcanza en un tiempo similar. Al reanudar la ascensión se llega de inmediato al grandioso Lago de </w:t>
      </w:r>
      <w:proofErr w:type="spellStart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Certascan</w:t>
      </w:r>
      <w:proofErr w:type="spellEnd"/>
      <w:r w:rsidRPr="009A032B">
        <w:rPr>
          <w:rFonts w:eastAsia="Times New Roman" w:cstheme="minorHAnsi"/>
          <w:b/>
          <w:bCs/>
          <w:sz w:val="24"/>
          <w:szCs w:val="24"/>
          <w:lang w:eastAsia="es-ES"/>
        </w:rPr>
        <w:t>, flanqueándolo por la ribera occidental hasta encontrar un torrente en cuyas inmediaciones hay una cabaña en ruinas. Remontando (W) su cuenca pasamos</w:t>
      </w:r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junto a una laguna, y dando un rodeo (NW) al Pico </w:t>
      </w:r>
      <w:proofErr w:type="spellStart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>Guerosso</w:t>
      </w:r>
      <w:proofErr w:type="spellEnd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(2735 m) nos situamos en el Col de </w:t>
      </w:r>
      <w:proofErr w:type="spellStart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(2600 m) (2,00). Al asomarnos a la vertiente de </w:t>
      </w:r>
      <w:proofErr w:type="spellStart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>Noarre</w:t>
      </w:r>
      <w:proofErr w:type="spellEnd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continuamos (N) por una loma pedregosa, alcanzando sin complicaciones la cima de </w:t>
      </w:r>
      <w:proofErr w:type="spellStart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(2853 m) (F) (2,45) (2,00 del refugio).</w:t>
      </w:r>
    </w:p>
    <w:p w14:paraId="6B6DA704" w14:textId="0A4E58B8" w:rsidR="0002646A" w:rsidRPr="004B4E5D" w:rsidRDefault="0002646A" w:rsidP="0002646A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s-ES"/>
        </w:rPr>
      </w:pPr>
      <w:proofErr w:type="spellStart"/>
      <w:r w:rsidRPr="004B4E5D">
        <w:rPr>
          <w:rFonts w:eastAsia="Times New Roman" w:cstheme="minorHAnsi"/>
          <w:b/>
          <w:sz w:val="24"/>
          <w:szCs w:val="24"/>
          <w:u w:val="single"/>
          <w:lang w:eastAsia="es-ES"/>
        </w:rPr>
        <w:t>Pic</w:t>
      </w:r>
      <w:proofErr w:type="spellEnd"/>
      <w:r w:rsidRPr="004B4E5D">
        <w:rPr>
          <w:rFonts w:eastAsia="Times New Roman" w:cstheme="minorHAnsi"/>
          <w:b/>
          <w:sz w:val="24"/>
          <w:szCs w:val="24"/>
          <w:u w:val="single"/>
          <w:lang w:eastAsia="es-ES"/>
        </w:rPr>
        <w:t xml:space="preserve"> de </w:t>
      </w:r>
      <w:proofErr w:type="spellStart"/>
      <w:r w:rsidRPr="004B4E5D">
        <w:rPr>
          <w:rFonts w:eastAsia="Times New Roman" w:cstheme="minorHAnsi"/>
          <w:b/>
          <w:sz w:val="24"/>
          <w:szCs w:val="24"/>
          <w:u w:val="single"/>
          <w:lang w:eastAsia="es-ES"/>
        </w:rPr>
        <w:t>Certascan</w:t>
      </w:r>
      <w:proofErr w:type="spellEnd"/>
      <w:r w:rsidRPr="004B4E5D">
        <w:rPr>
          <w:rFonts w:eastAsia="Times New Roman" w:cstheme="minorHAnsi"/>
          <w:b/>
          <w:sz w:val="24"/>
          <w:szCs w:val="24"/>
          <w:u w:val="single"/>
          <w:lang w:eastAsia="es-ES"/>
        </w:rPr>
        <w:t xml:space="preserve"> por las Bordas de </w:t>
      </w:r>
      <w:proofErr w:type="spellStart"/>
      <w:r w:rsidRPr="004B4E5D">
        <w:rPr>
          <w:rFonts w:eastAsia="Times New Roman" w:cstheme="minorHAnsi"/>
          <w:b/>
          <w:sz w:val="24"/>
          <w:szCs w:val="24"/>
          <w:u w:val="single"/>
          <w:lang w:eastAsia="es-ES"/>
        </w:rPr>
        <w:t>Noarre</w:t>
      </w:r>
      <w:proofErr w:type="spellEnd"/>
    </w:p>
    <w:p w14:paraId="31C094AB" w14:textId="484598E9" w:rsidR="0002646A" w:rsidRPr="004B4E5D" w:rsidRDefault="0002646A" w:rsidP="00186D7C">
      <w:pPr>
        <w:spacing w:before="60" w:after="12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4B4E5D">
        <w:rPr>
          <w:rFonts w:eastAsia="Times New Roman" w:cstheme="minorHAnsi"/>
          <w:b/>
          <w:sz w:val="24"/>
          <w:szCs w:val="24"/>
          <w:u w:val="single"/>
          <w:lang w:eastAsia="es-ES"/>
        </w:rPr>
        <w:t>Itinerario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: </w:t>
      </w:r>
      <w:r w:rsidR="002438E2"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Los taxis 4 x 4 nos dejarán en las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Bordes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Noarre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(1</w:t>
      </w:r>
      <w:r w:rsidR="002438E2" w:rsidRPr="004B4E5D">
        <w:rPr>
          <w:rFonts w:eastAsia="Times New Roman" w:cstheme="minorHAnsi"/>
          <w:b/>
          <w:sz w:val="24"/>
          <w:szCs w:val="24"/>
          <w:lang w:eastAsia="es-ES"/>
        </w:rPr>
        <w:t>.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>595 m)</w:t>
      </w:r>
      <w:r w:rsidR="002438E2"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lugar donde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</w:t>
      </w:r>
      <w:r w:rsidR="002438E2" w:rsidRPr="004B4E5D">
        <w:rPr>
          <w:rFonts w:eastAsia="Times New Roman" w:cstheme="minorHAnsi"/>
          <w:bCs/>
          <w:sz w:val="24"/>
          <w:szCs w:val="24"/>
          <w:lang w:eastAsia="es-ES"/>
        </w:rPr>
        <w:t>c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omenzaremos a caminar por un sendero bien marcado con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>mojones y señales de GR de la Puerta del Cielo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. El camino irá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ganando pendiente intensificándose antes de la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Pleta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Guerossos</w:t>
      </w:r>
      <w:proofErr w:type="spellEnd"/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>(2.045 m).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La pintura nos hará despegar por terreno rocoso hasta cruzar el desagüe de los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Humedales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Guerossos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en la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Pleta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Vella (2.146 m). </w:t>
      </w:r>
    </w:p>
    <w:p w14:paraId="006AD44C" w14:textId="41010A6F" w:rsidR="0002646A" w:rsidRPr="004B4E5D" w:rsidRDefault="0002646A" w:rsidP="00186D7C">
      <w:pPr>
        <w:spacing w:before="60" w:after="12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Pasaremos por la margen derecha del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Estanyol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Guerossos</w:t>
      </w:r>
      <w:proofErr w:type="spellEnd"/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hasta la cubeta del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Estany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Blau (2.347 m).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Tendremos una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amplia visión del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Pic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. El sendero dará un giro hacia nuestra derecha (este) subiendo de forma directa por la hierba y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>más adelante por terreno pedregoso hasta alcanzar el Coll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(2589 m).</w:t>
      </w:r>
    </w:p>
    <w:p w14:paraId="1346105D" w14:textId="1238178B" w:rsidR="001E0DB1" w:rsidRPr="004B4E5D" w:rsidRDefault="0002646A" w:rsidP="00186D7C">
      <w:pPr>
        <w:spacing w:before="60" w:after="120" w:line="240" w:lineRule="auto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Ya sólo quedará el último tramo: se hace por la vertiente oeste de la cima siguiendo la traza evidente por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>terreno descompuesto en fuerte subida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, que se intensificará hasta llegar a una especie de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>antecima (2.797 m).</w:t>
      </w:r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 Vistas sobre el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Estanque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bCs/>
          <w:sz w:val="24"/>
          <w:szCs w:val="24"/>
          <w:lang w:eastAsia="es-ES"/>
        </w:rPr>
        <w:t xml:space="preserve">. Ahora la pendiente se suaviza y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siguiendo hitos y pintura amarilla se alcanza el punto geodésico de la cima del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Pic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de </w:t>
      </w:r>
      <w:proofErr w:type="spellStart"/>
      <w:r w:rsidRPr="004B4E5D">
        <w:rPr>
          <w:rFonts w:eastAsia="Times New Roman" w:cstheme="minorHAnsi"/>
          <w:b/>
          <w:sz w:val="24"/>
          <w:szCs w:val="24"/>
          <w:lang w:eastAsia="es-ES"/>
        </w:rPr>
        <w:t>Certascan</w:t>
      </w:r>
      <w:proofErr w:type="spellEnd"/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 (2.853 m).</w:t>
      </w:r>
      <w:r w:rsidR="002066A4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Pr="004B4E5D">
        <w:rPr>
          <w:rFonts w:eastAsia="Times New Roman" w:cstheme="minorHAnsi"/>
          <w:b/>
          <w:sz w:val="24"/>
          <w:szCs w:val="24"/>
          <w:lang w:eastAsia="es-ES"/>
        </w:rPr>
        <w:t xml:space="preserve">El regreso por el mismo </w:t>
      </w:r>
      <w:r w:rsidR="002438E2" w:rsidRPr="004B4E5D">
        <w:rPr>
          <w:rFonts w:eastAsia="Times New Roman" w:cstheme="minorHAnsi"/>
          <w:b/>
          <w:sz w:val="24"/>
          <w:szCs w:val="24"/>
          <w:lang w:eastAsia="es-ES"/>
        </w:rPr>
        <w:t>recorrido de la subida</w:t>
      </w:r>
    </w:p>
    <w:p w14:paraId="2989999A" w14:textId="51A06CC3" w:rsidR="00852CF1" w:rsidRDefault="00BB1481" w:rsidP="00186D7C">
      <w:pPr>
        <w:pStyle w:val="NormalWeb"/>
        <w:spacing w:before="0" w:beforeAutospacing="0" w:after="12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4B4E5D">
        <w:rPr>
          <w:rFonts w:asciiTheme="minorHAnsi" w:hAnsiTheme="minorHAnsi" w:cstheme="minorHAnsi"/>
          <w:b/>
          <w:bCs/>
          <w:color w:val="333333"/>
        </w:rPr>
        <w:t xml:space="preserve">M Ó </w:t>
      </w:r>
      <w:r w:rsidRPr="004B4E5D">
        <w:rPr>
          <w:rFonts w:asciiTheme="minorHAnsi" w:hAnsiTheme="minorHAnsi" w:cstheme="minorHAnsi"/>
          <w:b/>
          <w:color w:val="333333"/>
        </w:rPr>
        <w:t>V I L   C L U</w:t>
      </w:r>
      <w:r>
        <w:rPr>
          <w:rFonts w:ascii="Arial" w:hAnsi="Arial" w:cs="Arial"/>
          <w:b/>
          <w:color w:val="333333"/>
          <w:sz w:val="28"/>
          <w:szCs w:val="28"/>
        </w:rPr>
        <w:t xml:space="preserve">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9A032B">
      <w:headerReference w:type="default" r:id="rId9"/>
      <w:pgSz w:w="11906" w:h="16838"/>
      <w:pgMar w:top="1134" w:right="1134" w:bottom="1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044C" w14:textId="77777777" w:rsidR="00C71113" w:rsidRDefault="00C71113" w:rsidP="008A10D7">
      <w:pPr>
        <w:spacing w:after="0" w:line="240" w:lineRule="auto"/>
      </w:pPr>
      <w:r>
        <w:separator/>
      </w:r>
    </w:p>
  </w:endnote>
  <w:endnote w:type="continuationSeparator" w:id="0">
    <w:p w14:paraId="7CD2C205" w14:textId="77777777" w:rsidR="00C71113" w:rsidRDefault="00C71113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E299" w14:textId="77777777" w:rsidR="00C71113" w:rsidRDefault="00C71113" w:rsidP="008A10D7">
      <w:pPr>
        <w:spacing w:after="0" w:line="240" w:lineRule="auto"/>
      </w:pPr>
      <w:r>
        <w:separator/>
      </w:r>
    </w:p>
  </w:footnote>
  <w:footnote w:type="continuationSeparator" w:id="0">
    <w:p w14:paraId="4863914E" w14:textId="77777777" w:rsidR="00C71113" w:rsidRDefault="00C71113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557DE6D" w:rsidR="008A10D7" w:rsidRPr="008A10D7" w:rsidRDefault="004B4E5D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</w:t>
    </w:r>
    <w:r w:rsidR="000B4743">
      <w:rPr>
        <w:rFonts w:ascii="Arial" w:hAnsi="Arial" w:cs="Arial"/>
        <w:b/>
        <w:sz w:val="24"/>
        <w:szCs w:val="24"/>
      </w:rPr>
      <w:t xml:space="preserve"> </w:t>
    </w:r>
    <w:r w:rsidR="008A10D7"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2B382E">
      <w:rPr>
        <w:rFonts w:ascii="Arial" w:hAnsi="Arial" w:cs="Arial"/>
        <w:b/>
        <w:sz w:val="24"/>
        <w:szCs w:val="24"/>
      </w:rPr>
      <w:t>5</w:t>
    </w:r>
    <w:r w:rsidR="002063BE">
      <w:rPr>
        <w:rFonts w:ascii="Arial" w:hAnsi="Arial" w:cs="Arial"/>
        <w:b/>
        <w:sz w:val="24"/>
        <w:szCs w:val="24"/>
      </w:rPr>
      <w:t xml:space="preserve"> -</w:t>
    </w:r>
    <w:r w:rsidR="008A10D7" w:rsidRPr="008A10D7">
      <w:rPr>
        <w:rFonts w:ascii="Arial" w:hAnsi="Arial" w:cs="Arial"/>
        <w:b/>
        <w:sz w:val="24"/>
        <w:szCs w:val="24"/>
      </w:rPr>
      <w:t xml:space="preserve"> </w:t>
    </w:r>
    <w:r w:rsidR="002B382E">
      <w:rPr>
        <w:rFonts w:ascii="Arial" w:hAnsi="Arial" w:cs="Arial"/>
        <w:b/>
        <w:sz w:val="24"/>
        <w:szCs w:val="24"/>
      </w:rPr>
      <w:t>0</w:t>
    </w:r>
    <w:r w:rsidR="00E30005">
      <w:rPr>
        <w:rFonts w:ascii="Arial" w:hAnsi="Arial" w:cs="Arial"/>
        <w:b/>
        <w:sz w:val="24"/>
        <w:szCs w:val="24"/>
      </w:rPr>
      <w:t>8</w:t>
    </w:r>
    <w:r w:rsidR="008A10D7" w:rsidRPr="008A10D7">
      <w:rPr>
        <w:rFonts w:ascii="Arial" w:hAnsi="Arial" w:cs="Arial"/>
        <w:b/>
        <w:sz w:val="24"/>
        <w:szCs w:val="24"/>
      </w:rPr>
      <w:t xml:space="preserve"> - </w:t>
    </w:r>
    <w:r w:rsidR="00E30005">
      <w:rPr>
        <w:rFonts w:ascii="Arial" w:hAnsi="Arial" w:cs="Arial"/>
        <w:b/>
        <w:sz w:val="24"/>
        <w:szCs w:val="24"/>
      </w:rPr>
      <w:t>0</w:t>
    </w:r>
    <w:r w:rsidR="00034625">
      <w:rPr>
        <w:rFonts w:ascii="Arial" w:hAnsi="Arial" w:cs="Arial"/>
        <w:b/>
        <w:sz w:val="24"/>
        <w:szCs w:val="24"/>
      </w:rPr>
      <w:t>4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646A"/>
    <w:rsid w:val="00034625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65702"/>
    <w:rsid w:val="00174260"/>
    <w:rsid w:val="00176AB3"/>
    <w:rsid w:val="00183111"/>
    <w:rsid w:val="00186D7C"/>
    <w:rsid w:val="001A15B7"/>
    <w:rsid w:val="001B726F"/>
    <w:rsid w:val="001E003B"/>
    <w:rsid w:val="001E0DB1"/>
    <w:rsid w:val="001E2E39"/>
    <w:rsid w:val="001E727C"/>
    <w:rsid w:val="002063BE"/>
    <w:rsid w:val="002066A4"/>
    <w:rsid w:val="00222F3B"/>
    <w:rsid w:val="00230006"/>
    <w:rsid w:val="002438E2"/>
    <w:rsid w:val="0025426E"/>
    <w:rsid w:val="002718FC"/>
    <w:rsid w:val="002A4ADB"/>
    <w:rsid w:val="002B0453"/>
    <w:rsid w:val="002B0C0D"/>
    <w:rsid w:val="002B1759"/>
    <w:rsid w:val="002B382E"/>
    <w:rsid w:val="002B3A78"/>
    <w:rsid w:val="002C22C9"/>
    <w:rsid w:val="002C4CFD"/>
    <w:rsid w:val="002C7C22"/>
    <w:rsid w:val="002E2E15"/>
    <w:rsid w:val="002E6C87"/>
    <w:rsid w:val="002F040D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126B1"/>
    <w:rsid w:val="00422F53"/>
    <w:rsid w:val="0045090A"/>
    <w:rsid w:val="004805F5"/>
    <w:rsid w:val="00481605"/>
    <w:rsid w:val="004844FE"/>
    <w:rsid w:val="00490EBD"/>
    <w:rsid w:val="004B4E5D"/>
    <w:rsid w:val="004C0316"/>
    <w:rsid w:val="004F35C0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1B49"/>
    <w:rsid w:val="00607E42"/>
    <w:rsid w:val="006127A5"/>
    <w:rsid w:val="00617796"/>
    <w:rsid w:val="006236AF"/>
    <w:rsid w:val="006253FF"/>
    <w:rsid w:val="00630374"/>
    <w:rsid w:val="00636418"/>
    <w:rsid w:val="00661F96"/>
    <w:rsid w:val="00677970"/>
    <w:rsid w:val="0068123E"/>
    <w:rsid w:val="00693DA9"/>
    <w:rsid w:val="006A2407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13AC7"/>
    <w:rsid w:val="00833CB0"/>
    <w:rsid w:val="00844405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A032B"/>
    <w:rsid w:val="009C27C9"/>
    <w:rsid w:val="009D0CB2"/>
    <w:rsid w:val="009E242A"/>
    <w:rsid w:val="00A25927"/>
    <w:rsid w:val="00A2650C"/>
    <w:rsid w:val="00A34751"/>
    <w:rsid w:val="00A352C1"/>
    <w:rsid w:val="00A54E21"/>
    <w:rsid w:val="00A56727"/>
    <w:rsid w:val="00A645FE"/>
    <w:rsid w:val="00A73C7A"/>
    <w:rsid w:val="00A90A6E"/>
    <w:rsid w:val="00A91CB6"/>
    <w:rsid w:val="00A92520"/>
    <w:rsid w:val="00A9656C"/>
    <w:rsid w:val="00A96AA2"/>
    <w:rsid w:val="00AB504A"/>
    <w:rsid w:val="00AD0CC1"/>
    <w:rsid w:val="00AD3076"/>
    <w:rsid w:val="00B25CEB"/>
    <w:rsid w:val="00B453E9"/>
    <w:rsid w:val="00B5073C"/>
    <w:rsid w:val="00B510D3"/>
    <w:rsid w:val="00B510FA"/>
    <w:rsid w:val="00B67AC1"/>
    <w:rsid w:val="00B73AD0"/>
    <w:rsid w:val="00BB1481"/>
    <w:rsid w:val="00BC0785"/>
    <w:rsid w:val="00BC640A"/>
    <w:rsid w:val="00BF38BD"/>
    <w:rsid w:val="00C111D1"/>
    <w:rsid w:val="00C11DB8"/>
    <w:rsid w:val="00C431B3"/>
    <w:rsid w:val="00C44DFA"/>
    <w:rsid w:val="00C50CC0"/>
    <w:rsid w:val="00C517CC"/>
    <w:rsid w:val="00C53238"/>
    <w:rsid w:val="00C709DE"/>
    <w:rsid w:val="00C71113"/>
    <w:rsid w:val="00C744F9"/>
    <w:rsid w:val="00CA33A2"/>
    <w:rsid w:val="00CA6437"/>
    <w:rsid w:val="00CB5991"/>
    <w:rsid w:val="00CD5364"/>
    <w:rsid w:val="00CE6026"/>
    <w:rsid w:val="00CF100F"/>
    <w:rsid w:val="00CF78E4"/>
    <w:rsid w:val="00D24AF7"/>
    <w:rsid w:val="00D47044"/>
    <w:rsid w:val="00D4754F"/>
    <w:rsid w:val="00D57392"/>
    <w:rsid w:val="00D674F4"/>
    <w:rsid w:val="00D75138"/>
    <w:rsid w:val="00D763E4"/>
    <w:rsid w:val="00D82CA4"/>
    <w:rsid w:val="00D83E9A"/>
    <w:rsid w:val="00D8677A"/>
    <w:rsid w:val="00D94F42"/>
    <w:rsid w:val="00DD44E9"/>
    <w:rsid w:val="00DE2D59"/>
    <w:rsid w:val="00DE6F1D"/>
    <w:rsid w:val="00DF61E5"/>
    <w:rsid w:val="00DF78E5"/>
    <w:rsid w:val="00E038E2"/>
    <w:rsid w:val="00E30005"/>
    <w:rsid w:val="00E54755"/>
    <w:rsid w:val="00E65935"/>
    <w:rsid w:val="00E92FBC"/>
    <w:rsid w:val="00EA2219"/>
    <w:rsid w:val="00EB2F59"/>
    <w:rsid w:val="00EB4530"/>
    <w:rsid w:val="00EB4680"/>
    <w:rsid w:val="00EE5935"/>
    <w:rsid w:val="00EF7ECD"/>
    <w:rsid w:val="00F0048C"/>
    <w:rsid w:val="00F123B8"/>
    <w:rsid w:val="00F13170"/>
    <w:rsid w:val="00F16902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paragraph" w:styleId="Ttulo1">
    <w:name w:val="heading 1"/>
    <w:basedOn w:val="Normal"/>
    <w:link w:val="Ttulo1Car"/>
    <w:uiPriority w:val="9"/>
    <w:qFormat/>
    <w:rsid w:val="002B382E"/>
    <w:pPr>
      <w:spacing w:before="180" w:after="60" w:line="240" w:lineRule="auto"/>
      <w:outlineLvl w:val="0"/>
    </w:pPr>
    <w:rPr>
      <w:rFonts w:ascii="Times New Roman" w:eastAsia="Times New Roman" w:hAnsi="Times New Roman" w:cs="Times New Roman"/>
      <w:spacing w:val="-10"/>
      <w:kern w:val="36"/>
      <w:sz w:val="60"/>
      <w:szCs w:val="6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382E"/>
    <w:rPr>
      <w:rFonts w:ascii="Times New Roman" w:eastAsia="Times New Roman" w:hAnsi="Times New Roman" w:cs="Times New Roman"/>
      <w:spacing w:val="-10"/>
      <w:kern w:val="36"/>
      <w:sz w:val="60"/>
      <w:szCs w:val="6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DB93-214A-4863-8D63-C3644C57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16</cp:revision>
  <dcterms:created xsi:type="dcterms:W3CDTF">2024-06-29T07:12:00Z</dcterms:created>
  <dcterms:modified xsi:type="dcterms:W3CDTF">2025-07-28T17:07:00Z</dcterms:modified>
</cp:coreProperties>
</file>